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  <w:r w:rsidRPr="00715ECF">
        <w:rPr>
          <w:bCs/>
          <w:color w:val="000000"/>
          <w:szCs w:val="28"/>
        </w:rPr>
        <w:t>Белорусский республиканский союз потребительских обществ</w:t>
      </w: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  <w:r w:rsidRPr="00715ECF">
        <w:rPr>
          <w:bCs/>
          <w:color w:val="000000"/>
          <w:szCs w:val="28"/>
        </w:rPr>
        <w:t>Учреждение образования</w:t>
      </w: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  <w:r w:rsidRPr="00715ECF">
        <w:rPr>
          <w:bCs/>
          <w:color w:val="000000"/>
          <w:szCs w:val="28"/>
        </w:rPr>
        <w:t>«Белорусский торгово-экономический</w:t>
      </w: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  <w:r w:rsidRPr="00715ECF">
        <w:rPr>
          <w:bCs/>
          <w:color w:val="000000"/>
          <w:szCs w:val="28"/>
        </w:rPr>
        <w:t>университет потребительской кооперации»</w:t>
      </w:r>
    </w:p>
    <w:p w:rsidR="00272A24" w:rsidRPr="00715ECF" w:rsidRDefault="00272A24" w:rsidP="00272A24">
      <w:pPr>
        <w:ind w:firstLine="284"/>
        <w:jc w:val="center"/>
        <w:rPr>
          <w:b/>
          <w:bCs/>
          <w:color w:val="000000"/>
          <w:szCs w:val="28"/>
        </w:rPr>
      </w:pPr>
    </w:p>
    <w:p w:rsidR="00272A24" w:rsidRDefault="00272A24" w:rsidP="00272A24">
      <w:pPr>
        <w:ind w:firstLine="284"/>
        <w:jc w:val="center"/>
        <w:rPr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color w:val="000000"/>
          <w:szCs w:val="28"/>
        </w:rPr>
      </w:pPr>
    </w:p>
    <w:p w:rsidR="00272A24" w:rsidRPr="00715ECF" w:rsidRDefault="00272A24" w:rsidP="00272A24">
      <w:pPr>
        <w:ind w:firstLine="5580"/>
        <w:jc w:val="both"/>
        <w:rPr>
          <w:bCs/>
          <w:szCs w:val="28"/>
        </w:rPr>
      </w:pPr>
      <w:r w:rsidRPr="00715ECF">
        <w:rPr>
          <w:bCs/>
          <w:szCs w:val="28"/>
        </w:rPr>
        <w:t>УТВЕРЖДАЮ</w:t>
      </w:r>
    </w:p>
    <w:p w:rsidR="00272A24" w:rsidRPr="00715ECF" w:rsidRDefault="00272A24" w:rsidP="00272A24">
      <w:pPr>
        <w:ind w:firstLine="5580"/>
        <w:jc w:val="both"/>
        <w:rPr>
          <w:szCs w:val="28"/>
        </w:rPr>
      </w:pPr>
      <w:r w:rsidRPr="00715ECF">
        <w:rPr>
          <w:szCs w:val="28"/>
        </w:rPr>
        <w:t xml:space="preserve">Проректор по </w:t>
      </w:r>
      <w:proofErr w:type="gramStart"/>
      <w:r w:rsidRPr="00715ECF">
        <w:rPr>
          <w:szCs w:val="28"/>
        </w:rPr>
        <w:t>научной</w:t>
      </w:r>
      <w:proofErr w:type="gramEnd"/>
    </w:p>
    <w:p w:rsidR="00272A24" w:rsidRPr="00715ECF" w:rsidRDefault="00272A24" w:rsidP="00272A24">
      <w:pPr>
        <w:ind w:firstLine="5580"/>
        <w:jc w:val="both"/>
        <w:rPr>
          <w:szCs w:val="28"/>
        </w:rPr>
      </w:pPr>
      <w:r w:rsidRPr="00715ECF">
        <w:rPr>
          <w:szCs w:val="28"/>
        </w:rPr>
        <w:t>работе и инновациям</w:t>
      </w:r>
    </w:p>
    <w:p w:rsidR="00272A24" w:rsidRPr="00715ECF" w:rsidRDefault="00272A24" w:rsidP="00272A24">
      <w:pPr>
        <w:ind w:firstLine="5580"/>
        <w:jc w:val="both"/>
        <w:rPr>
          <w:szCs w:val="28"/>
        </w:rPr>
      </w:pPr>
      <w:r w:rsidRPr="00715ECF">
        <w:rPr>
          <w:szCs w:val="28"/>
        </w:rPr>
        <w:t>Учреждения образования</w:t>
      </w:r>
    </w:p>
    <w:p w:rsidR="00272A24" w:rsidRPr="00715ECF" w:rsidRDefault="00272A24" w:rsidP="00272A24">
      <w:pPr>
        <w:ind w:firstLine="5580"/>
        <w:jc w:val="both"/>
        <w:rPr>
          <w:szCs w:val="28"/>
        </w:rPr>
      </w:pPr>
      <w:r w:rsidRPr="00715ECF">
        <w:rPr>
          <w:szCs w:val="28"/>
        </w:rPr>
        <w:t>«Белорусский торгово-</w:t>
      </w:r>
    </w:p>
    <w:p w:rsidR="00272A24" w:rsidRPr="00715ECF" w:rsidRDefault="00272A24" w:rsidP="00272A24">
      <w:pPr>
        <w:ind w:firstLine="5580"/>
        <w:jc w:val="both"/>
        <w:rPr>
          <w:szCs w:val="28"/>
        </w:rPr>
      </w:pPr>
      <w:r w:rsidRPr="00715ECF">
        <w:rPr>
          <w:szCs w:val="28"/>
        </w:rPr>
        <w:t xml:space="preserve">экономический университет </w:t>
      </w:r>
    </w:p>
    <w:p w:rsidR="00272A24" w:rsidRPr="00715ECF" w:rsidRDefault="00272A24" w:rsidP="00272A24">
      <w:pPr>
        <w:ind w:firstLine="5580"/>
        <w:jc w:val="both"/>
        <w:rPr>
          <w:szCs w:val="28"/>
        </w:rPr>
      </w:pPr>
      <w:r w:rsidRPr="00715ECF">
        <w:rPr>
          <w:szCs w:val="28"/>
        </w:rPr>
        <w:t>потребительской кооперации»</w:t>
      </w:r>
    </w:p>
    <w:p w:rsidR="00272A24" w:rsidRPr="00715ECF" w:rsidRDefault="00272A24" w:rsidP="00272A24">
      <w:pPr>
        <w:ind w:firstLine="5580"/>
        <w:jc w:val="both"/>
        <w:rPr>
          <w:szCs w:val="28"/>
        </w:rPr>
      </w:pPr>
      <w:r w:rsidRPr="00715ECF">
        <w:rPr>
          <w:szCs w:val="28"/>
        </w:rPr>
        <w:t>______________</w:t>
      </w:r>
      <w:proofErr w:type="spellStart"/>
      <w:r w:rsidRPr="00715ECF">
        <w:rPr>
          <w:szCs w:val="28"/>
        </w:rPr>
        <w:t>Н.А.Сныткова</w:t>
      </w:r>
      <w:proofErr w:type="spellEnd"/>
    </w:p>
    <w:p w:rsidR="00272A24" w:rsidRPr="00715ECF" w:rsidRDefault="00272A24" w:rsidP="00272A24">
      <w:pPr>
        <w:ind w:firstLine="5580"/>
        <w:jc w:val="both"/>
        <w:rPr>
          <w:szCs w:val="28"/>
        </w:rPr>
      </w:pPr>
      <w:r w:rsidRPr="00715ECF">
        <w:rPr>
          <w:szCs w:val="28"/>
        </w:rPr>
        <w:t>___________ 2015</w:t>
      </w:r>
    </w:p>
    <w:p w:rsidR="00272A24" w:rsidRPr="00715ECF" w:rsidRDefault="00272A24" w:rsidP="00272A24">
      <w:pPr>
        <w:rPr>
          <w:szCs w:val="28"/>
        </w:rPr>
      </w:pPr>
      <w:r w:rsidRPr="00715ECF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Регистрационный </w:t>
      </w:r>
      <w:r w:rsidRPr="00715ECF">
        <w:rPr>
          <w:szCs w:val="28"/>
        </w:rPr>
        <w:t>УД___/</w:t>
      </w:r>
      <w:r>
        <w:rPr>
          <w:szCs w:val="28"/>
        </w:rPr>
        <w:t>уч</w:t>
      </w:r>
      <w:r w:rsidRPr="00715ECF">
        <w:rPr>
          <w:szCs w:val="28"/>
        </w:rPr>
        <w:t>.</w:t>
      </w:r>
    </w:p>
    <w:p w:rsidR="00272A24" w:rsidRPr="00715ECF" w:rsidRDefault="00272A24" w:rsidP="00272A24">
      <w:pPr>
        <w:ind w:firstLine="5220"/>
        <w:jc w:val="both"/>
        <w:rPr>
          <w:szCs w:val="28"/>
        </w:rPr>
      </w:pPr>
    </w:p>
    <w:p w:rsidR="00272A24" w:rsidRPr="00715ECF" w:rsidRDefault="00272A24" w:rsidP="00272A24">
      <w:pPr>
        <w:jc w:val="center"/>
        <w:rPr>
          <w:bCs/>
          <w:szCs w:val="28"/>
        </w:rPr>
      </w:pPr>
    </w:p>
    <w:p w:rsidR="00272A24" w:rsidRPr="00715ECF" w:rsidRDefault="00272A24" w:rsidP="00272A24">
      <w:pPr>
        <w:jc w:val="center"/>
        <w:rPr>
          <w:bCs/>
          <w:szCs w:val="28"/>
        </w:rPr>
      </w:pPr>
    </w:p>
    <w:p w:rsidR="00272A24" w:rsidRPr="00715ECF" w:rsidRDefault="00272A24" w:rsidP="00272A24">
      <w:pPr>
        <w:jc w:val="center"/>
        <w:rPr>
          <w:bCs/>
          <w:szCs w:val="28"/>
        </w:rPr>
      </w:pPr>
    </w:p>
    <w:p w:rsidR="00272A24" w:rsidRPr="00715ECF" w:rsidRDefault="00272A24" w:rsidP="00272A24">
      <w:pPr>
        <w:jc w:val="center"/>
        <w:rPr>
          <w:bCs/>
          <w:szCs w:val="28"/>
        </w:rPr>
      </w:pPr>
      <w:r w:rsidRPr="00715ECF">
        <w:rPr>
          <w:bCs/>
          <w:szCs w:val="28"/>
        </w:rPr>
        <w:t>ПРОГРАММА</w:t>
      </w:r>
    </w:p>
    <w:p w:rsidR="00272A24" w:rsidRPr="00715ECF" w:rsidRDefault="00272A24" w:rsidP="00272A24">
      <w:pPr>
        <w:pStyle w:val="14"/>
        <w:jc w:val="center"/>
        <w:rPr>
          <w:bCs/>
          <w:sz w:val="28"/>
          <w:szCs w:val="28"/>
        </w:rPr>
      </w:pPr>
      <w:r w:rsidRPr="00715ECF">
        <w:rPr>
          <w:bCs/>
          <w:sz w:val="28"/>
          <w:szCs w:val="28"/>
        </w:rPr>
        <w:t xml:space="preserve">организационно-экономической (производственной) практики </w:t>
      </w:r>
    </w:p>
    <w:p w:rsidR="00272A24" w:rsidRPr="00715ECF" w:rsidRDefault="00272A24" w:rsidP="00272A2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715ECF">
        <w:rPr>
          <w:rFonts w:ascii="Times New Roman" w:hAnsi="Times New Roman"/>
          <w:bCs/>
          <w:sz w:val="28"/>
          <w:szCs w:val="28"/>
        </w:rPr>
        <w:t xml:space="preserve">для специальности </w:t>
      </w:r>
      <w:r w:rsidRPr="00715ECF">
        <w:rPr>
          <w:rFonts w:ascii="Times New Roman" w:hAnsi="Times New Roman"/>
          <w:sz w:val="28"/>
          <w:szCs w:val="28"/>
        </w:rPr>
        <w:t>1-25 01 04 «Финансы и кредит»</w:t>
      </w:r>
    </w:p>
    <w:p w:rsidR="00272A24" w:rsidRPr="00715ECF" w:rsidRDefault="00272A24" w:rsidP="00272A2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715ECF">
        <w:rPr>
          <w:rFonts w:ascii="Times New Roman" w:hAnsi="Times New Roman"/>
          <w:sz w:val="28"/>
          <w:szCs w:val="28"/>
        </w:rPr>
        <w:t xml:space="preserve">специализации 1-25 01 04 06 «Финансы </w:t>
      </w:r>
      <w:proofErr w:type="gramStart"/>
      <w:r w:rsidRPr="00715ECF">
        <w:rPr>
          <w:rFonts w:ascii="Times New Roman" w:hAnsi="Times New Roman"/>
          <w:sz w:val="28"/>
          <w:szCs w:val="28"/>
        </w:rPr>
        <w:t>в</w:t>
      </w:r>
      <w:proofErr w:type="gramEnd"/>
      <w:r w:rsidRPr="00715ECF">
        <w:rPr>
          <w:rFonts w:ascii="Times New Roman" w:hAnsi="Times New Roman"/>
          <w:sz w:val="28"/>
          <w:szCs w:val="28"/>
        </w:rPr>
        <w:t xml:space="preserve"> потребительской</w:t>
      </w:r>
    </w:p>
    <w:p w:rsidR="00272A24" w:rsidRPr="00715ECF" w:rsidRDefault="00272A24" w:rsidP="00272A24">
      <w:pPr>
        <w:pStyle w:val="14"/>
        <w:jc w:val="center"/>
        <w:rPr>
          <w:bCs/>
          <w:sz w:val="28"/>
          <w:szCs w:val="28"/>
        </w:rPr>
      </w:pPr>
      <w:r w:rsidRPr="00715ECF">
        <w:rPr>
          <w:sz w:val="28"/>
          <w:szCs w:val="28"/>
        </w:rPr>
        <w:t>кооперации»</w:t>
      </w: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bCs/>
          <w:color w:val="000000"/>
          <w:szCs w:val="28"/>
        </w:rPr>
      </w:pPr>
    </w:p>
    <w:p w:rsidR="00272A24" w:rsidRPr="00715ECF" w:rsidRDefault="00272A24" w:rsidP="00272A24">
      <w:pPr>
        <w:ind w:firstLine="284"/>
        <w:jc w:val="center"/>
        <w:rPr>
          <w:color w:val="000000"/>
          <w:szCs w:val="28"/>
        </w:rPr>
      </w:pPr>
      <w:r w:rsidRPr="00715ECF">
        <w:rPr>
          <w:color w:val="000000"/>
          <w:szCs w:val="28"/>
        </w:rPr>
        <w:t>Гомель 2015</w:t>
      </w:r>
    </w:p>
    <w:p w:rsidR="00272A24" w:rsidRPr="00715ECF" w:rsidRDefault="00272A24" w:rsidP="00272A24">
      <w:pPr>
        <w:jc w:val="both"/>
        <w:rPr>
          <w:szCs w:val="28"/>
        </w:rPr>
      </w:pPr>
      <w:r w:rsidRPr="00715ECF">
        <w:rPr>
          <w:szCs w:val="28"/>
        </w:rPr>
        <w:br w:type="page"/>
      </w:r>
      <w:r w:rsidRPr="00715ECF">
        <w:rPr>
          <w:caps/>
          <w:szCs w:val="28"/>
        </w:rPr>
        <w:lastRenderedPageBreak/>
        <w:t>составителЬ:</w:t>
      </w:r>
    </w:p>
    <w:p w:rsidR="00272A24" w:rsidRPr="00715ECF" w:rsidRDefault="00272A24" w:rsidP="00272A24">
      <w:pPr>
        <w:jc w:val="both"/>
        <w:rPr>
          <w:szCs w:val="28"/>
        </w:rPr>
      </w:pPr>
      <w:r w:rsidRPr="00715ECF">
        <w:rPr>
          <w:szCs w:val="28"/>
        </w:rPr>
        <w:t xml:space="preserve">Е.М. </w:t>
      </w:r>
      <w:proofErr w:type="spellStart"/>
      <w:r w:rsidRPr="00715ECF">
        <w:rPr>
          <w:szCs w:val="28"/>
        </w:rPr>
        <w:t>Чернюк</w:t>
      </w:r>
      <w:proofErr w:type="spellEnd"/>
      <w:r w:rsidRPr="00715ECF">
        <w:rPr>
          <w:szCs w:val="28"/>
        </w:rPr>
        <w:t>, старший преподаватель кафедры банковского дела, анализа и аудита Учреждения образования «Белорусский торгово-экономический университет потребительской кооперации».</w:t>
      </w:r>
    </w:p>
    <w:p w:rsidR="00272A24" w:rsidRPr="00715ECF" w:rsidRDefault="00272A24" w:rsidP="00272A24">
      <w:pPr>
        <w:rPr>
          <w:szCs w:val="28"/>
        </w:rPr>
      </w:pPr>
    </w:p>
    <w:p w:rsidR="00272A24" w:rsidRPr="00715ECF" w:rsidRDefault="00272A24" w:rsidP="00272A24">
      <w:pPr>
        <w:rPr>
          <w:spacing w:val="-4"/>
          <w:szCs w:val="28"/>
        </w:rPr>
      </w:pPr>
    </w:p>
    <w:p w:rsidR="00272A24" w:rsidRPr="00715ECF" w:rsidRDefault="00272A24" w:rsidP="00272A24">
      <w:pPr>
        <w:jc w:val="both"/>
        <w:rPr>
          <w:i/>
          <w:caps/>
          <w:szCs w:val="28"/>
        </w:rPr>
      </w:pPr>
      <w:r w:rsidRPr="00715ECF">
        <w:rPr>
          <w:caps/>
          <w:szCs w:val="28"/>
        </w:rPr>
        <w:t>Рецензенты:</w:t>
      </w:r>
    </w:p>
    <w:p w:rsidR="00272A24" w:rsidRPr="00715ECF" w:rsidRDefault="00272A24" w:rsidP="00272A24">
      <w:pPr>
        <w:jc w:val="both"/>
        <w:rPr>
          <w:spacing w:val="-4"/>
          <w:szCs w:val="28"/>
        </w:rPr>
      </w:pPr>
      <w:r w:rsidRPr="00715ECF">
        <w:rPr>
          <w:spacing w:val="-4"/>
          <w:szCs w:val="28"/>
        </w:rPr>
        <w:t>Н.В. Ковалева,</w:t>
      </w:r>
      <w:r w:rsidRPr="00715ECF">
        <w:rPr>
          <w:szCs w:val="28"/>
        </w:rPr>
        <w:t xml:space="preserve"> доцент кафедры банковского дела, анализа и аудита У</w:t>
      </w:r>
      <w:r>
        <w:rPr>
          <w:szCs w:val="28"/>
        </w:rPr>
        <w:t>чреждения образования</w:t>
      </w:r>
      <w:r w:rsidRPr="00715ECF">
        <w:rPr>
          <w:szCs w:val="28"/>
        </w:rPr>
        <w:t xml:space="preserve"> «Белорусский торгово-экономический университет потребительской кооперации», к.э.н., доцент</w:t>
      </w:r>
      <w:r w:rsidRPr="00715ECF">
        <w:rPr>
          <w:spacing w:val="-4"/>
          <w:szCs w:val="28"/>
        </w:rPr>
        <w:t>;</w:t>
      </w:r>
    </w:p>
    <w:p w:rsidR="00272A24" w:rsidRPr="00F860B7" w:rsidRDefault="00272A24" w:rsidP="00272A24">
      <w:pPr>
        <w:jc w:val="both"/>
        <w:rPr>
          <w:spacing w:val="-4"/>
          <w:szCs w:val="28"/>
        </w:rPr>
      </w:pPr>
      <w:r>
        <w:rPr>
          <w:szCs w:val="28"/>
        </w:rPr>
        <w:t>Л.Д. Воробьева, главный экономист центра корпоративного бизнеса дирекции ОАО «</w:t>
      </w:r>
      <w:proofErr w:type="spellStart"/>
      <w:r>
        <w:rPr>
          <w:szCs w:val="28"/>
        </w:rPr>
        <w:t>Белинвестбанк</w:t>
      </w:r>
      <w:proofErr w:type="spellEnd"/>
      <w:r>
        <w:rPr>
          <w:szCs w:val="28"/>
        </w:rPr>
        <w:t>» по Гомельской области.</w:t>
      </w:r>
    </w:p>
    <w:p w:rsidR="00272A24" w:rsidRPr="00715ECF" w:rsidRDefault="00272A24" w:rsidP="00272A24">
      <w:pPr>
        <w:rPr>
          <w:caps/>
          <w:szCs w:val="28"/>
        </w:rPr>
      </w:pPr>
    </w:p>
    <w:p w:rsidR="00272A24" w:rsidRPr="00715ECF" w:rsidRDefault="00272A24" w:rsidP="00272A24">
      <w:pPr>
        <w:jc w:val="both"/>
        <w:rPr>
          <w:szCs w:val="28"/>
        </w:rPr>
      </w:pPr>
    </w:p>
    <w:p w:rsidR="00272A24" w:rsidRPr="00715ECF" w:rsidRDefault="00272A24" w:rsidP="00272A24">
      <w:pPr>
        <w:jc w:val="both"/>
        <w:rPr>
          <w:szCs w:val="28"/>
        </w:rPr>
      </w:pPr>
      <w:proofErr w:type="gramStart"/>
      <w:r w:rsidRPr="00715ECF">
        <w:rPr>
          <w:caps/>
          <w:szCs w:val="28"/>
        </w:rPr>
        <w:t>РАССМОТРЕНА</w:t>
      </w:r>
      <w:proofErr w:type="gramEnd"/>
      <w:r w:rsidRPr="00715ECF">
        <w:rPr>
          <w:caps/>
          <w:szCs w:val="28"/>
        </w:rPr>
        <w:t xml:space="preserve"> И Рекомендована</w:t>
      </w:r>
      <w:r w:rsidRPr="00715ECF">
        <w:rPr>
          <w:szCs w:val="28"/>
        </w:rPr>
        <w:t xml:space="preserve"> К УТВЕРЖДЕНИЮ:</w:t>
      </w:r>
    </w:p>
    <w:p w:rsidR="00272A24" w:rsidRPr="00715ECF" w:rsidRDefault="00272A24" w:rsidP="00272A24">
      <w:pPr>
        <w:jc w:val="both"/>
        <w:rPr>
          <w:szCs w:val="28"/>
        </w:rPr>
      </w:pPr>
      <w:r w:rsidRPr="00715ECF">
        <w:rPr>
          <w:szCs w:val="28"/>
        </w:rPr>
        <w:t>Кафедрой банковского дела, анализа и аудита Учреждения образования «Белорусский торгово-экономический университет потребительской кооперации»</w:t>
      </w:r>
    </w:p>
    <w:p w:rsidR="00272A24" w:rsidRPr="00715ECF" w:rsidRDefault="00272A24" w:rsidP="00272A24">
      <w:pPr>
        <w:jc w:val="both"/>
        <w:rPr>
          <w:szCs w:val="28"/>
        </w:rPr>
      </w:pPr>
      <w:r w:rsidRPr="00715ECF">
        <w:rPr>
          <w:szCs w:val="28"/>
        </w:rPr>
        <w:t xml:space="preserve">(протокол № </w:t>
      </w:r>
      <w:r>
        <w:rPr>
          <w:szCs w:val="28"/>
        </w:rPr>
        <w:t xml:space="preserve"> 7  </w:t>
      </w:r>
      <w:r w:rsidRPr="00715ECF">
        <w:rPr>
          <w:szCs w:val="28"/>
        </w:rPr>
        <w:t xml:space="preserve">от </w:t>
      </w:r>
      <w:r>
        <w:rPr>
          <w:szCs w:val="28"/>
        </w:rPr>
        <w:t xml:space="preserve">28 января  </w:t>
      </w:r>
      <w:smartTag w:uri="urn:schemas-microsoft-com:office:smarttags" w:element="metricconverter">
        <w:smartTagPr>
          <w:attr w:name="ProductID" w:val="2015 г"/>
        </w:smartTagPr>
        <w:r w:rsidRPr="00715ECF">
          <w:rPr>
            <w:szCs w:val="28"/>
          </w:rPr>
          <w:t>2015 г</w:t>
        </w:r>
      </w:smartTag>
      <w:r w:rsidRPr="00715ECF">
        <w:rPr>
          <w:szCs w:val="28"/>
        </w:rPr>
        <w:t>.);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7"/>
      </w:tblGrid>
      <w:tr w:rsidR="00272A24" w:rsidRPr="00715ECF" w:rsidTr="007C2B68">
        <w:tc>
          <w:tcPr>
            <w:tcW w:w="4786" w:type="dxa"/>
          </w:tcPr>
          <w:p w:rsidR="00272A24" w:rsidRPr="00715ECF" w:rsidRDefault="00272A24" w:rsidP="007C2B68">
            <w:pPr>
              <w:rPr>
                <w:szCs w:val="28"/>
              </w:rPr>
            </w:pPr>
          </w:p>
        </w:tc>
        <w:tc>
          <w:tcPr>
            <w:tcW w:w="4787" w:type="dxa"/>
          </w:tcPr>
          <w:p w:rsidR="00272A24" w:rsidRPr="00715ECF" w:rsidRDefault="00272A24" w:rsidP="007C2B68">
            <w:pPr>
              <w:rPr>
                <w:szCs w:val="28"/>
              </w:rPr>
            </w:pPr>
            <w:r w:rsidRPr="00715ECF">
              <w:rPr>
                <w:szCs w:val="28"/>
              </w:rPr>
              <w:t>Заведующий кафедрой</w:t>
            </w:r>
          </w:p>
          <w:p w:rsidR="00272A24" w:rsidRPr="00715ECF" w:rsidRDefault="00272A24" w:rsidP="007C2B68">
            <w:pPr>
              <w:rPr>
                <w:szCs w:val="28"/>
              </w:rPr>
            </w:pPr>
          </w:p>
        </w:tc>
      </w:tr>
      <w:tr w:rsidR="00272A24" w:rsidRPr="00715ECF" w:rsidTr="007C2B68">
        <w:tc>
          <w:tcPr>
            <w:tcW w:w="4786" w:type="dxa"/>
          </w:tcPr>
          <w:p w:rsidR="00272A24" w:rsidRPr="00715ECF" w:rsidRDefault="00272A24" w:rsidP="007C2B68">
            <w:pPr>
              <w:rPr>
                <w:szCs w:val="28"/>
              </w:rPr>
            </w:pPr>
          </w:p>
        </w:tc>
        <w:tc>
          <w:tcPr>
            <w:tcW w:w="4787" w:type="dxa"/>
          </w:tcPr>
          <w:p w:rsidR="00272A24" w:rsidRPr="00715ECF" w:rsidRDefault="00272A24" w:rsidP="007C2B68">
            <w:pPr>
              <w:rPr>
                <w:szCs w:val="28"/>
              </w:rPr>
            </w:pPr>
            <w:r w:rsidRPr="00715ECF">
              <w:rPr>
                <w:szCs w:val="28"/>
              </w:rPr>
              <w:t>___________________Е.Г. Толкачева</w:t>
            </w:r>
          </w:p>
        </w:tc>
      </w:tr>
      <w:tr w:rsidR="00272A24" w:rsidRPr="00715ECF" w:rsidTr="007C2B68">
        <w:tc>
          <w:tcPr>
            <w:tcW w:w="4786" w:type="dxa"/>
          </w:tcPr>
          <w:p w:rsidR="00272A24" w:rsidRPr="00715ECF" w:rsidRDefault="00272A24" w:rsidP="007C2B68">
            <w:pPr>
              <w:rPr>
                <w:szCs w:val="28"/>
              </w:rPr>
            </w:pPr>
          </w:p>
        </w:tc>
        <w:tc>
          <w:tcPr>
            <w:tcW w:w="4787" w:type="dxa"/>
          </w:tcPr>
          <w:p w:rsidR="00272A24" w:rsidRPr="00715ECF" w:rsidRDefault="00272A24" w:rsidP="007C2B68">
            <w:pPr>
              <w:rPr>
                <w:szCs w:val="28"/>
              </w:rPr>
            </w:pPr>
          </w:p>
        </w:tc>
      </w:tr>
    </w:tbl>
    <w:p w:rsidR="00272A24" w:rsidRPr="00715ECF" w:rsidRDefault="00272A24" w:rsidP="00272A24">
      <w:pPr>
        <w:jc w:val="both"/>
        <w:rPr>
          <w:szCs w:val="28"/>
        </w:rPr>
      </w:pPr>
    </w:p>
    <w:p w:rsidR="00272A24" w:rsidRPr="00715ECF" w:rsidRDefault="00272A24" w:rsidP="00272A24">
      <w:pPr>
        <w:jc w:val="both"/>
        <w:rPr>
          <w:szCs w:val="28"/>
        </w:rPr>
      </w:pPr>
      <w:proofErr w:type="gramStart"/>
      <w:r w:rsidRPr="00715ECF">
        <w:rPr>
          <w:szCs w:val="28"/>
        </w:rPr>
        <w:t>ОДОБРЕНА</w:t>
      </w:r>
      <w:proofErr w:type="gramEnd"/>
      <w:r w:rsidRPr="00715ECF">
        <w:rPr>
          <w:szCs w:val="28"/>
        </w:rPr>
        <w:t xml:space="preserve"> И РЕКОМЕНДОВАНА К УТВЕРЖДЕНИЮ:</w:t>
      </w:r>
    </w:p>
    <w:p w:rsidR="00272A24" w:rsidRPr="00715ECF" w:rsidRDefault="00272A24" w:rsidP="00272A24">
      <w:pPr>
        <w:jc w:val="both"/>
        <w:rPr>
          <w:szCs w:val="28"/>
        </w:rPr>
      </w:pPr>
      <w:r w:rsidRPr="00715ECF">
        <w:rPr>
          <w:szCs w:val="28"/>
        </w:rPr>
        <w:t>Советом учетно-финансового факультета Учреждения о</w:t>
      </w:r>
      <w:r>
        <w:rPr>
          <w:szCs w:val="28"/>
        </w:rPr>
        <w:t>бразования «Белорусский торгово-</w:t>
      </w:r>
      <w:r w:rsidRPr="00715ECF">
        <w:rPr>
          <w:szCs w:val="28"/>
        </w:rPr>
        <w:t xml:space="preserve">экономический университет потребительской кооперации» (протокол №  __ от _____________ </w:t>
      </w:r>
      <w:smartTag w:uri="urn:schemas-microsoft-com:office:smarttags" w:element="metricconverter">
        <w:smartTagPr>
          <w:attr w:name="ProductID" w:val="2014 г"/>
        </w:smartTagPr>
        <w:r w:rsidRPr="00715ECF">
          <w:rPr>
            <w:szCs w:val="28"/>
          </w:rPr>
          <w:t>2015 г</w:t>
        </w:r>
      </w:smartTag>
      <w:r w:rsidRPr="00715ECF">
        <w:rPr>
          <w:szCs w:val="28"/>
        </w:rPr>
        <w:t>.);</w:t>
      </w:r>
    </w:p>
    <w:p w:rsidR="00272A24" w:rsidRPr="00715ECF" w:rsidRDefault="00272A24" w:rsidP="00272A24">
      <w:pPr>
        <w:jc w:val="both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7"/>
      </w:tblGrid>
      <w:tr w:rsidR="00272A24" w:rsidRPr="00715ECF" w:rsidTr="007C2B68">
        <w:tc>
          <w:tcPr>
            <w:tcW w:w="4786" w:type="dxa"/>
          </w:tcPr>
          <w:p w:rsidR="00272A24" w:rsidRPr="00715ECF" w:rsidRDefault="00272A24" w:rsidP="007C2B68">
            <w:pPr>
              <w:rPr>
                <w:szCs w:val="28"/>
              </w:rPr>
            </w:pPr>
          </w:p>
        </w:tc>
        <w:tc>
          <w:tcPr>
            <w:tcW w:w="4787" w:type="dxa"/>
          </w:tcPr>
          <w:p w:rsidR="00272A24" w:rsidRPr="00715ECF" w:rsidRDefault="00272A24" w:rsidP="007C2B68">
            <w:pPr>
              <w:rPr>
                <w:szCs w:val="28"/>
              </w:rPr>
            </w:pPr>
            <w:r w:rsidRPr="00715ECF">
              <w:rPr>
                <w:szCs w:val="28"/>
              </w:rPr>
              <w:t>Председатель Совета факультета</w:t>
            </w:r>
          </w:p>
          <w:p w:rsidR="00272A24" w:rsidRPr="00715ECF" w:rsidRDefault="00272A24" w:rsidP="007C2B68">
            <w:pPr>
              <w:rPr>
                <w:szCs w:val="28"/>
              </w:rPr>
            </w:pPr>
          </w:p>
        </w:tc>
      </w:tr>
      <w:tr w:rsidR="00272A24" w:rsidRPr="00715ECF" w:rsidTr="007C2B68">
        <w:tc>
          <w:tcPr>
            <w:tcW w:w="4786" w:type="dxa"/>
          </w:tcPr>
          <w:p w:rsidR="00272A24" w:rsidRPr="00715ECF" w:rsidRDefault="00272A24" w:rsidP="007C2B68">
            <w:pPr>
              <w:rPr>
                <w:szCs w:val="28"/>
              </w:rPr>
            </w:pPr>
          </w:p>
        </w:tc>
        <w:tc>
          <w:tcPr>
            <w:tcW w:w="4787" w:type="dxa"/>
          </w:tcPr>
          <w:p w:rsidR="00272A24" w:rsidRPr="00715ECF" w:rsidRDefault="00272A24" w:rsidP="007C2B68">
            <w:pPr>
              <w:rPr>
                <w:szCs w:val="28"/>
              </w:rPr>
            </w:pPr>
            <w:r w:rsidRPr="00715ECF">
              <w:rPr>
                <w:szCs w:val="28"/>
              </w:rPr>
              <w:t>___________________В.А. Астафьева</w:t>
            </w:r>
          </w:p>
          <w:p w:rsidR="00272A24" w:rsidRPr="00715ECF" w:rsidRDefault="00272A24" w:rsidP="007C2B68">
            <w:pPr>
              <w:rPr>
                <w:szCs w:val="28"/>
              </w:rPr>
            </w:pPr>
          </w:p>
        </w:tc>
      </w:tr>
      <w:tr w:rsidR="00272A24" w:rsidRPr="00715ECF" w:rsidTr="007C2B68">
        <w:tc>
          <w:tcPr>
            <w:tcW w:w="4786" w:type="dxa"/>
          </w:tcPr>
          <w:p w:rsidR="00272A24" w:rsidRPr="00715ECF" w:rsidRDefault="00272A24" w:rsidP="007C2B68">
            <w:pPr>
              <w:rPr>
                <w:szCs w:val="28"/>
              </w:rPr>
            </w:pPr>
          </w:p>
        </w:tc>
        <w:tc>
          <w:tcPr>
            <w:tcW w:w="4787" w:type="dxa"/>
          </w:tcPr>
          <w:p w:rsidR="00272A24" w:rsidRPr="00715ECF" w:rsidRDefault="00272A24" w:rsidP="007C2B68">
            <w:pPr>
              <w:rPr>
                <w:szCs w:val="28"/>
              </w:rPr>
            </w:pPr>
          </w:p>
        </w:tc>
      </w:tr>
    </w:tbl>
    <w:p w:rsidR="00272A24" w:rsidRPr="00715ECF" w:rsidRDefault="00272A24" w:rsidP="00272A24">
      <w:pPr>
        <w:jc w:val="both"/>
        <w:rPr>
          <w:szCs w:val="28"/>
        </w:rPr>
      </w:pPr>
    </w:p>
    <w:p w:rsidR="00272A24" w:rsidRDefault="00272A24" w:rsidP="00272A24">
      <w:pPr>
        <w:jc w:val="both"/>
        <w:rPr>
          <w:szCs w:val="28"/>
        </w:rPr>
      </w:pPr>
      <w:r w:rsidRPr="00715ECF">
        <w:rPr>
          <w:szCs w:val="28"/>
        </w:rPr>
        <w:t>Научно-методическим советом Учреждения о</w:t>
      </w:r>
      <w:r>
        <w:rPr>
          <w:szCs w:val="28"/>
        </w:rPr>
        <w:t>бразования «Белорусский торгово-</w:t>
      </w:r>
      <w:r w:rsidRPr="00715ECF">
        <w:rPr>
          <w:szCs w:val="28"/>
        </w:rPr>
        <w:t xml:space="preserve">экономический университет потребительской кооперации» (протокол № 3 от 10 февраля </w:t>
      </w:r>
      <w:smartTag w:uri="urn:schemas-microsoft-com:office:smarttags" w:element="metricconverter">
        <w:smartTagPr>
          <w:attr w:name="ProductID" w:val="2014 г"/>
        </w:smartTagPr>
        <w:r w:rsidRPr="00715ECF">
          <w:rPr>
            <w:szCs w:val="28"/>
          </w:rPr>
          <w:t>2015 г</w:t>
        </w:r>
      </w:smartTag>
      <w:r w:rsidRPr="00715ECF">
        <w:rPr>
          <w:szCs w:val="28"/>
        </w:rPr>
        <w:t>.).</w:t>
      </w:r>
    </w:p>
    <w:p w:rsidR="00272A24" w:rsidRDefault="00272A24">
      <w:pPr>
        <w:rPr>
          <w:szCs w:val="28"/>
        </w:rPr>
      </w:pPr>
      <w:r>
        <w:rPr>
          <w:szCs w:val="28"/>
        </w:rPr>
        <w:br w:type="page"/>
      </w:r>
    </w:p>
    <w:p w:rsidR="00272A24" w:rsidRPr="00272A24" w:rsidRDefault="00272A24" w:rsidP="00272A24">
      <w:pPr>
        <w:ind w:firstLine="284"/>
        <w:jc w:val="center"/>
        <w:rPr>
          <w:rFonts w:eastAsia="Times New Roman"/>
          <w:caps/>
          <w:szCs w:val="28"/>
          <w:lang w:eastAsia="ru-RU"/>
        </w:rPr>
      </w:pPr>
      <w:r w:rsidRPr="00272A24">
        <w:rPr>
          <w:rFonts w:eastAsia="Times New Roman"/>
          <w:caps/>
          <w:szCs w:val="28"/>
          <w:lang w:eastAsia="ru-RU"/>
        </w:rPr>
        <w:lastRenderedPageBreak/>
        <w:t>Пояснительная записка</w:t>
      </w:r>
    </w:p>
    <w:p w:rsidR="00272A24" w:rsidRPr="00272A24" w:rsidRDefault="00272A24" w:rsidP="00272A24">
      <w:pPr>
        <w:ind w:firstLine="284"/>
        <w:jc w:val="center"/>
        <w:rPr>
          <w:rFonts w:eastAsia="Times New Roman"/>
          <w:b/>
          <w:caps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Организационно-экономическая (производственная) практика студентов учреждения высшего образования является обязательным компонентом  образовательного процесса при подготовке квалифицированных специалистов с высшим образованием и представляет собой планомерную и целенаправленную деятельность студентов по освоению избранной специальности, углубленному закреплению теоретических знаний, профессиональных творческих и исполнительских навыков на каждом этапе получения высшего образования.</w:t>
      </w:r>
    </w:p>
    <w:p w:rsidR="00272A24" w:rsidRPr="00272A24" w:rsidRDefault="00272A24" w:rsidP="00272A24">
      <w:pPr>
        <w:ind w:firstLine="720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Содержание и планирование организационно-экономической (производственной) практики на всех ее этапах должны обеспечивать выполнение государственных требований к уровню подготовки специалистов в зависимости от специальности, квалификации, продолжительности обучения.</w:t>
      </w:r>
    </w:p>
    <w:p w:rsidR="00272A24" w:rsidRPr="00272A24" w:rsidRDefault="00272A24" w:rsidP="00272A24">
      <w:pPr>
        <w:ind w:firstLine="720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Целью организационно-экономической (производственной) практики является закрепление знаний, полученных студентами в процессе теоретической подготовки, обучение их навыкам и умениям самостоятельной профессиональной деятельности по избранной специальности.</w:t>
      </w:r>
    </w:p>
    <w:p w:rsidR="00272A24" w:rsidRPr="00272A24" w:rsidRDefault="00272A24" w:rsidP="00272A24">
      <w:pPr>
        <w:ind w:firstLine="720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Задачей организационно-экономической (производственной) практики является приобретение студентами профессиональных навыков по специальности, закрепление, расширение и систематизация знаний, полученных  при изучении специальных дисциплин, а также привитие профессиональных навыков организаторской деятельности в условиях трудового коллектива.</w:t>
      </w:r>
    </w:p>
    <w:p w:rsidR="00272A24" w:rsidRPr="00272A24" w:rsidRDefault="00272A24" w:rsidP="00272A24">
      <w:pPr>
        <w:ind w:firstLine="720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В процессе организационно-экономической (производственной) практики студенты закрепляют полученные в университете по профилю специальности знания по вопросам организации делопроизводства, экономике и планированию производства и сферы услуг, современным технологиям, научной организации труда и управлению производством и сферой услуг.</w:t>
      </w:r>
    </w:p>
    <w:p w:rsidR="00272A24" w:rsidRPr="00272A24" w:rsidRDefault="00272A24" w:rsidP="00272A2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>В результате прохождения организационно-экономической (производственной) практики студенты должны обладать следующими профессиональными компетенциями:</w:t>
      </w:r>
    </w:p>
    <w:p w:rsidR="00272A24" w:rsidRPr="00272A24" w:rsidRDefault="00272A24" w:rsidP="00272A2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>– проектно-аналитическая деятельность:</w:t>
      </w:r>
    </w:p>
    <w:p w:rsidR="00272A24" w:rsidRPr="00272A24" w:rsidRDefault="00272A24" w:rsidP="00272A24">
      <w:pPr>
        <w:shd w:val="clear" w:color="auto" w:fill="FFFFFF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>ПК-5. Систематизировать статистические материалы, характеризующие количественные и качественные деятельности организац</w:t>
      </w:r>
      <w:proofErr w:type="gramStart"/>
      <w:r w:rsidRPr="00272A24">
        <w:rPr>
          <w:rFonts w:eastAsia="Times New Roman"/>
          <w:szCs w:val="28"/>
          <w:lang w:eastAsia="ru-RU"/>
        </w:rPr>
        <w:t>ии и ее</w:t>
      </w:r>
      <w:proofErr w:type="gramEnd"/>
      <w:r w:rsidRPr="00272A24">
        <w:rPr>
          <w:rFonts w:eastAsia="Times New Roman"/>
          <w:szCs w:val="28"/>
          <w:lang w:eastAsia="ru-RU"/>
        </w:rPr>
        <w:t xml:space="preserve"> подразделений</w:t>
      </w:r>
      <w:r w:rsidRPr="00272A24">
        <w:rPr>
          <w:rFonts w:eastAsia="Times New Roman"/>
          <w:bCs/>
          <w:szCs w:val="28"/>
          <w:lang w:eastAsia="ru-RU"/>
        </w:rPr>
        <w:t>; изучать результаты работы организации и ее структурных подразделений и сопоставлять их с показателями других организаций; выявлять внутрихозяйственные резервы и разрабатывать мероприятия по их использованию</w:t>
      </w:r>
      <w:r w:rsidRPr="00272A24">
        <w:rPr>
          <w:rFonts w:eastAsia="Times New Roman"/>
          <w:szCs w:val="28"/>
          <w:lang w:eastAsia="ru-RU"/>
        </w:rPr>
        <w:t xml:space="preserve">. </w:t>
      </w:r>
    </w:p>
    <w:p w:rsidR="00272A24" w:rsidRPr="00272A24" w:rsidRDefault="00272A24" w:rsidP="00272A24">
      <w:pPr>
        <w:keepNext/>
        <w:suppressAutoHyphens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72A24">
        <w:rPr>
          <w:rFonts w:eastAsia="Times New Roman"/>
          <w:bCs/>
          <w:szCs w:val="28"/>
          <w:lang w:eastAsia="ru-RU"/>
        </w:rPr>
        <w:t>ПК-6. Проводить оперативный экономический анализ хода выполнения плановых заданий и мероприятий по использованию резервов повышения эффективности производственно-хозяйственной деятельности.</w:t>
      </w:r>
    </w:p>
    <w:p w:rsidR="00272A24" w:rsidRPr="00272A24" w:rsidRDefault="00272A24" w:rsidP="00272A24">
      <w:pPr>
        <w:keepNext/>
        <w:suppressAutoHyphens/>
        <w:ind w:firstLine="709"/>
        <w:jc w:val="both"/>
        <w:rPr>
          <w:rFonts w:eastAsia="Times New Roman"/>
          <w:b/>
          <w:szCs w:val="28"/>
          <w:lang w:eastAsia="ru-RU"/>
        </w:rPr>
      </w:pPr>
      <w:r w:rsidRPr="00272A24">
        <w:rPr>
          <w:rFonts w:eastAsia="Times New Roman"/>
          <w:bCs/>
          <w:szCs w:val="28"/>
          <w:lang w:eastAsia="ru-RU"/>
        </w:rPr>
        <w:t>ПК-7. Обосновывать мероприятия по внедрению передовых методов хозяйствования, методов и приемов труда, улучшению организации и обслуживанию рабочих мест, созданию благоприятных условий труда.</w:t>
      </w:r>
    </w:p>
    <w:p w:rsidR="00272A24" w:rsidRPr="00272A24" w:rsidRDefault="00272A24" w:rsidP="00272A2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 xml:space="preserve">– </w:t>
      </w:r>
      <w:proofErr w:type="gramStart"/>
      <w:r w:rsidRPr="00272A24">
        <w:rPr>
          <w:rFonts w:eastAsia="Times New Roman"/>
          <w:szCs w:val="28"/>
          <w:lang w:eastAsia="ru-RU"/>
        </w:rPr>
        <w:t>п</w:t>
      </w:r>
      <w:proofErr w:type="gramEnd"/>
      <w:r w:rsidRPr="00272A24">
        <w:rPr>
          <w:rFonts w:eastAsia="Times New Roman"/>
          <w:szCs w:val="28"/>
          <w:lang w:eastAsia="ru-RU"/>
        </w:rPr>
        <w:t>ланово-экономическая деятельность:</w:t>
      </w:r>
    </w:p>
    <w:p w:rsidR="00272A24" w:rsidRPr="00272A24" w:rsidRDefault="00272A24" w:rsidP="00272A2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lastRenderedPageBreak/>
        <w:t>ПК-9. Проводить комплексный экономический анализ всех видов деятельности организации.</w:t>
      </w:r>
    </w:p>
    <w:p w:rsidR="00272A24" w:rsidRPr="00272A24" w:rsidRDefault="00272A24" w:rsidP="00272A2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 xml:space="preserve">– </w:t>
      </w:r>
      <w:proofErr w:type="gramStart"/>
      <w:r w:rsidRPr="00272A24">
        <w:rPr>
          <w:rFonts w:eastAsia="Times New Roman"/>
          <w:szCs w:val="28"/>
          <w:lang w:eastAsia="ru-RU"/>
        </w:rPr>
        <w:t>ф</w:t>
      </w:r>
      <w:proofErr w:type="gramEnd"/>
      <w:r w:rsidRPr="00272A24">
        <w:rPr>
          <w:rFonts w:eastAsia="Times New Roman"/>
          <w:szCs w:val="28"/>
          <w:lang w:eastAsia="ru-RU"/>
        </w:rPr>
        <w:t>инансово-кредитная деятельность:</w:t>
      </w:r>
    </w:p>
    <w:p w:rsidR="00272A24" w:rsidRPr="00272A24" w:rsidRDefault="00272A24" w:rsidP="00272A2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>ПК-12. Анализировать действие инструментов денежно-кредитной политики, эффективность организации денежного оборота.</w:t>
      </w:r>
    </w:p>
    <w:p w:rsidR="00272A24" w:rsidRPr="00272A24" w:rsidRDefault="00272A24" w:rsidP="00272A24">
      <w:pPr>
        <w:keepNext/>
        <w:suppressAutoHyphens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72A24">
        <w:rPr>
          <w:rFonts w:eastAsia="Times New Roman"/>
          <w:bCs/>
          <w:szCs w:val="28"/>
          <w:lang w:eastAsia="ru-RU"/>
        </w:rPr>
        <w:t>ПК-13. Организовать работу по составлению и исполнению бюджета, обеспечивать организацию финансового контроля на всех стадиях планирования и исполнения бюджета.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bCs/>
          <w:szCs w:val="28"/>
        </w:rPr>
        <w:t xml:space="preserve">  ПК-14. Разрабатывать финансовую стратегию субъектов хозяйствования всех видов собственности; рассчитывать объемы денежных доходов</w:t>
      </w:r>
      <w:r w:rsidRPr="00272A24">
        <w:rPr>
          <w:rFonts w:eastAsia="Times New Roman"/>
          <w:szCs w:val="28"/>
        </w:rPr>
        <w:t xml:space="preserve"> и расходов субъектов хозяйствования и источники их финансирования; </w:t>
      </w:r>
      <w:r w:rsidRPr="00272A24">
        <w:rPr>
          <w:rFonts w:eastAsia="Times New Roman"/>
          <w:bCs/>
          <w:szCs w:val="28"/>
        </w:rPr>
        <w:t>использовать методы финансового анализа, планирования и прогнозирования, финансового контроля  в практике управления финансовым состоянием организации</w:t>
      </w:r>
      <w:r w:rsidRPr="00272A24">
        <w:rPr>
          <w:rFonts w:eastAsia="Times New Roman"/>
          <w:szCs w:val="28"/>
        </w:rPr>
        <w:t>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 xml:space="preserve">ПК-15. Рассчитывать собственные источники финансирования капитальных вложений и обосновать размеры привлекаемых ресурсов; составлять комплект финансовых расчетов к бизнес-плану и обосновать его реальность. 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ПК-16. Организовывать работу по проведению мероприятий государственного контроля (надзора) и аудита в финансовой, бюджетно-налоговой, денежно-кредитной и валютной сферах.</w:t>
      </w:r>
    </w:p>
    <w:p w:rsidR="00272A24" w:rsidRPr="00272A24" w:rsidRDefault="00272A24" w:rsidP="00272A24">
      <w:pPr>
        <w:keepNext/>
        <w:suppressAutoHyphens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72A24">
        <w:rPr>
          <w:rFonts w:eastAsia="Times New Roman"/>
          <w:bCs/>
          <w:szCs w:val="28"/>
          <w:lang w:eastAsia="ru-RU"/>
        </w:rPr>
        <w:t>ПК-17. Организовывать работу по страхованию, проводить оценку ситуации на страховом рынке.</w:t>
      </w:r>
    </w:p>
    <w:p w:rsidR="00272A24" w:rsidRPr="00272A24" w:rsidRDefault="00272A24" w:rsidP="00272A2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bCs/>
          <w:szCs w:val="28"/>
          <w:lang w:eastAsia="ru-RU"/>
        </w:rPr>
        <w:t>ПК-18. Выполнять профессиональные обязанности по расчету налоговой базы и налогов на основе действующего налогового законодательства и других нормативно-правовых актов о налогах и сборах, анализировать налоговое законодательство.</w:t>
      </w:r>
    </w:p>
    <w:p w:rsidR="00272A24" w:rsidRPr="00272A24" w:rsidRDefault="00272A24" w:rsidP="00272A2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 xml:space="preserve">– </w:t>
      </w:r>
      <w:proofErr w:type="gramStart"/>
      <w:r w:rsidRPr="00272A24">
        <w:rPr>
          <w:rFonts w:eastAsia="Times New Roman"/>
          <w:szCs w:val="28"/>
          <w:lang w:eastAsia="ru-RU"/>
        </w:rPr>
        <w:t>о</w:t>
      </w:r>
      <w:proofErr w:type="gramEnd"/>
      <w:r w:rsidRPr="00272A24">
        <w:rPr>
          <w:rFonts w:eastAsia="Times New Roman"/>
          <w:szCs w:val="28"/>
          <w:lang w:eastAsia="ru-RU"/>
        </w:rPr>
        <w:t>рганизационно-управленческая деятельность:</w:t>
      </w:r>
    </w:p>
    <w:p w:rsidR="00272A24" w:rsidRPr="00272A24" w:rsidRDefault="00272A24" w:rsidP="00272A2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>ПК-19. Работать с юридической литературой и трудовым законодательством.</w:t>
      </w:r>
    </w:p>
    <w:p w:rsidR="00272A24" w:rsidRPr="00272A24" w:rsidRDefault="00272A24" w:rsidP="00272A2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>ПК-21. Анализировать и оценивать собранные в ходе профессиональной деятельности данные.</w:t>
      </w:r>
    </w:p>
    <w:p w:rsidR="00272A24" w:rsidRPr="00272A24" w:rsidRDefault="00272A24" w:rsidP="00272A2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>ПК-24. Понимать сущность и социальную значимость своей будущей профессии, основные проблемы дисциплин, определяющих конкретную область его деятельности, видеть их взаимосвязь в целостной системе знаний.</w:t>
      </w:r>
    </w:p>
    <w:p w:rsidR="00272A24" w:rsidRPr="00272A24" w:rsidRDefault="00272A24" w:rsidP="00272A2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 xml:space="preserve">Студент после окончания организационно-экономической (производственной) практики должен: </w:t>
      </w:r>
    </w:p>
    <w:p w:rsidR="00272A24" w:rsidRPr="00272A24" w:rsidRDefault="00272A24" w:rsidP="00272A24">
      <w:pPr>
        <w:tabs>
          <w:tab w:val="left" w:pos="567"/>
          <w:tab w:val="left" w:pos="1080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знать:</w:t>
      </w:r>
    </w:p>
    <w:p w:rsidR="00272A24" w:rsidRPr="00272A24" w:rsidRDefault="00272A24" w:rsidP="00272A24">
      <w:pPr>
        <w:tabs>
          <w:tab w:val="left" w:pos="54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>– органы управления финансами;</w:t>
      </w:r>
    </w:p>
    <w:p w:rsidR="00272A24" w:rsidRPr="00272A24" w:rsidRDefault="00272A24" w:rsidP="00272A24">
      <w:pPr>
        <w:tabs>
          <w:tab w:val="left" w:pos="54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>– сущность и задачи финансовой работы в организациях;</w:t>
      </w:r>
    </w:p>
    <w:p w:rsidR="00272A24" w:rsidRPr="00272A24" w:rsidRDefault="00272A24" w:rsidP="00272A24">
      <w:pPr>
        <w:tabs>
          <w:tab w:val="left" w:pos="54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>– сущность, цель, область применения финансовых расчетов;</w:t>
      </w:r>
    </w:p>
    <w:p w:rsidR="00272A24" w:rsidRPr="00272A24" w:rsidRDefault="00272A24" w:rsidP="00272A24">
      <w:pPr>
        <w:shd w:val="clear" w:color="auto" w:fill="FFFFFF"/>
        <w:tabs>
          <w:tab w:val="left" w:pos="540"/>
          <w:tab w:val="left" w:pos="567"/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</w:rPr>
        <w:t xml:space="preserve"> – инструментарий прогнозных расчетов. </w:t>
      </w:r>
    </w:p>
    <w:p w:rsidR="00272A24" w:rsidRPr="00272A24" w:rsidRDefault="00272A24" w:rsidP="00272A24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уметь:</w:t>
      </w:r>
    </w:p>
    <w:p w:rsidR="00272A24" w:rsidRPr="00272A24" w:rsidRDefault="00272A24" w:rsidP="00272A24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>– характеризовать методологию построения финансовой и бюджетной системы Республики Беларусь;</w:t>
      </w:r>
    </w:p>
    <w:p w:rsidR="00272A24" w:rsidRPr="00272A24" w:rsidRDefault="00272A24" w:rsidP="00272A24">
      <w:pPr>
        <w:shd w:val="clear" w:color="auto" w:fill="FFFFFF"/>
        <w:tabs>
          <w:tab w:val="left" w:pos="540"/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</w:rPr>
        <w:t xml:space="preserve"> – работать с законодательными и нормативно-правовыми актами; </w:t>
      </w:r>
    </w:p>
    <w:p w:rsidR="00272A24" w:rsidRPr="00272A24" w:rsidRDefault="00272A24" w:rsidP="00272A24">
      <w:pPr>
        <w:shd w:val="clear" w:color="auto" w:fill="FFFFFF"/>
        <w:tabs>
          <w:tab w:val="left" w:pos="540"/>
          <w:tab w:val="left" w:pos="709"/>
          <w:tab w:val="left" w:pos="993"/>
        </w:tabs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lastRenderedPageBreak/>
        <w:t xml:space="preserve">– анализировать основные показатели финансовой и статистической отчетности. 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Базами организационно-экономической (производственной) практики являются организации потребительской кооперации, иные субъекты хозяйствования, независимо от формы собственности. Практика студентов организуется на основании договоров, заключаемых с организациями (независимо от их формы собственности и подчиненности).</w:t>
      </w:r>
    </w:p>
    <w:p w:rsidR="00272A24" w:rsidRPr="00272A24" w:rsidRDefault="00272A24" w:rsidP="00272A24">
      <w:pPr>
        <w:tabs>
          <w:tab w:val="left" w:pos="993"/>
          <w:tab w:val="left" w:pos="1134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Студенты, обучающиеся на основании договора о подготовке специалиста с высшим образованием на платной основе за счет средств организаций потребительской кооперации или за счет средств иных юридических лиц, производственную практику проходят, как правило, в этой организации.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Организационно-экономическая (производственная) практика предусмотрена учебным планом специальности «Финансы и кредит» специализации «Финансы и кредит в потребительской кооперации» и проводится согласно графику образовательного процесса.</w:t>
      </w:r>
    </w:p>
    <w:p w:rsidR="00272A24" w:rsidRPr="00272A24" w:rsidRDefault="00272A24" w:rsidP="00272A24">
      <w:pPr>
        <w:tabs>
          <w:tab w:val="left" w:pos="993"/>
          <w:tab w:val="left" w:pos="1134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Продолжительность организационно-экономической (производственной) практики составляет 108 часов (2 недели). Общая трудоемкость составляет три зачетные единицы. По окончании организационно-экономической (производственной) практики студент составляет письменный отчет.</w:t>
      </w:r>
    </w:p>
    <w:p w:rsidR="00272A24" w:rsidRPr="00272A24" w:rsidRDefault="00272A24" w:rsidP="00272A24">
      <w:pPr>
        <w:tabs>
          <w:tab w:val="left" w:pos="993"/>
          <w:tab w:val="left" w:pos="1134"/>
        </w:tabs>
        <w:ind w:firstLine="709"/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  <w:sectPr w:rsidR="00272A24" w:rsidRPr="00272A24" w:rsidSect="00272A24">
          <w:headerReference w:type="default" r:id="rId8"/>
          <w:pgSz w:w="11906" w:h="16838"/>
          <w:pgMar w:top="851" w:right="567" w:bottom="1134" w:left="1701" w:header="397" w:footer="397" w:gutter="0"/>
          <w:pgNumType w:start="1"/>
          <w:cols w:space="708"/>
          <w:titlePg/>
          <w:docGrid w:linePitch="381"/>
        </w:sect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lastRenderedPageBreak/>
        <w:t>СОДЕРЖАНИЕ ПРАКТИКИ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i/>
          <w:szCs w:val="28"/>
        </w:rPr>
      </w:pPr>
      <w:r w:rsidRPr="00272A24">
        <w:rPr>
          <w:rFonts w:eastAsia="Times New Roman"/>
          <w:i/>
          <w:szCs w:val="28"/>
        </w:rPr>
        <w:t>Тема 1 Организационно-экономическая характеристика организации и виды финансовой работы в ней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Изучить основные этапы деятельности организации с момента ее создания; устав организации; ознакомиться с организационной структурой базы практики; изучить виды деятельности, осуществляемые организацией.</w:t>
      </w:r>
    </w:p>
    <w:p w:rsidR="00272A24" w:rsidRPr="00272A24" w:rsidRDefault="00272A24" w:rsidP="00272A24">
      <w:pPr>
        <w:ind w:firstLine="709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Исследовать структуру финансовых служб, должностные характеристики работников финансовых служб (отделов, управлений), содержание финансовой работы в организации по следующим направлениям: финансовое планирование (бюджетирование); оперативная финансовая работа; контрольно-аналитическая работа.</w:t>
      </w:r>
    </w:p>
    <w:p w:rsidR="00272A24" w:rsidRPr="00272A24" w:rsidRDefault="00272A24" w:rsidP="00272A24">
      <w:pPr>
        <w:tabs>
          <w:tab w:val="left" w:pos="709"/>
        </w:tabs>
        <w:ind w:left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Оценить основные показатели деятельности организации.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ind w:firstLine="709"/>
        <w:rPr>
          <w:rFonts w:eastAsia="Times New Roman"/>
          <w:i/>
          <w:szCs w:val="28"/>
        </w:rPr>
      </w:pPr>
      <w:r w:rsidRPr="00272A24">
        <w:rPr>
          <w:rFonts w:eastAsia="Times New Roman"/>
          <w:i/>
          <w:szCs w:val="28"/>
        </w:rPr>
        <w:t>Тема 2 Расходы организации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</w:rPr>
      </w:pPr>
    </w:p>
    <w:p w:rsidR="00272A24" w:rsidRPr="00272A24" w:rsidRDefault="00272A24" w:rsidP="00272A24">
      <w:pPr>
        <w:tabs>
          <w:tab w:val="left" w:pos="0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Изучить Инструкцию по бухгалтерскому учету доходов и расходов, утвержденную постановлением Министерства финансов Республики Беларусь от 30 сентября 2011г., №102 (с изменениями и дополнениями на дату прохождения организационно-экономической (производственной) практики).</w:t>
      </w:r>
    </w:p>
    <w:p w:rsidR="00272A24" w:rsidRPr="00272A24" w:rsidRDefault="00272A24" w:rsidP="00272A24">
      <w:pPr>
        <w:tabs>
          <w:tab w:val="left" w:pos="0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Исследовать состав, структуру и динамику расходов организации, в том числе по текущей, инвестиционной и финансовой деятельности. Изучить состав, структуру и динамику себестоимости продукции (работ, услуг) и  расходов на реализацию по элементам затрат и статьям расходов в исследуемой организации. </w:t>
      </w:r>
    </w:p>
    <w:p w:rsidR="00272A24" w:rsidRPr="00272A24" w:rsidRDefault="00272A24" w:rsidP="00272A24">
      <w:pPr>
        <w:tabs>
          <w:tab w:val="left" w:pos="0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Исследовать динамику уровня затрат по сравнению с предыдущим периодом как в целом, так и по отдельным статьям себестоимости. Сопоставить темпы роста расходов по основной текущей деятельности с темпами роста выручки от реализации продукции, товаров, работ, услуг.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i/>
          <w:szCs w:val="28"/>
        </w:rPr>
      </w:pPr>
      <w:r w:rsidRPr="00272A24">
        <w:rPr>
          <w:rFonts w:eastAsia="Times New Roman"/>
          <w:i/>
          <w:szCs w:val="28"/>
        </w:rPr>
        <w:t>Тема 3 Доходы организации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Изучить состав, структуру и динамику расходов организации, в том числе по текущей, инвестиционной и финансовой деятельности. Оценить влияние доходов на формирование прибыли до налогообложения организации, выявить резервы повышения доходов по основной текущей деятельности, в том числе по основным отраслям и видам экономической деятельности, видам продукции. Изучить ценовую и ассортиментную политику организации, бизнес-план по обоснованию маркетинговой и финансовой политики организации.</w:t>
      </w:r>
    </w:p>
    <w:p w:rsidR="00272A24" w:rsidRPr="00272A24" w:rsidRDefault="00272A24" w:rsidP="00272A24">
      <w:pPr>
        <w:ind w:firstLine="709"/>
        <w:rPr>
          <w:rFonts w:eastAsia="Times New Roman"/>
          <w:szCs w:val="28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i/>
          <w:szCs w:val="28"/>
        </w:rPr>
      </w:pPr>
      <w:r w:rsidRPr="00272A24">
        <w:rPr>
          <w:rFonts w:eastAsia="Times New Roman"/>
          <w:i/>
          <w:szCs w:val="28"/>
        </w:rPr>
        <w:t>Тема 4 Финансовые результаты организации</w:t>
      </w:r>
    </w:p>
    <w:p w:rsidR="00272A24" w:rsidRPr="00272A24" w:rsidRDefault="00272A24" w:rsidP="00272A24">
      <w:pPr>
        <w:tabs>
          <w:tab w:val="left" w:pos="567"/>
        </w:tabs>
        <w:ind w:firstLine="709"/>
        <w:rPr>
          <w:rFonts w:eastAsia="Times New Roman"/>
          <w:szCs w:val="28"/>
        </w:rPr>
      </w:pP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Изучить механизм формирования прибыли, бухгалтерскую и статистическую отчетность, используемую для анализа финансовых </w:t>
      </w:r>
      <w:r w:rsidRPr="00272A24">
        <w:rPr>
          <w:rFonts w:eastAsia="Times New Roman"/>
          <w:szCs w:val="28"/>
        </w:rPr>
        <w:lastRenderedPageBreak/>
        <w:t xml:space="preserve">результатов. Оценить состав, структуру и динамику прибыли до налогообложения исследуемой организации, определить влияние факторов на ее изменение способом балансовой увязки (прямого счета), выявить резервы роста прибыли от реализации продукции, товаров, работ, услуг, в том числе по отраслям деятельности и видам производства. Определить влияние выручки от реализации продукции, товаров, работ, услуг и рентабельности продаж на изменение прибыли от реализации продукции, товаров, работ, услуг. Проанализировать динамику показателей рентабельности (продаж, продукции, активов) и выявить резервы их роста в исследуемой организации. </w:t>
      </w: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  <w:sectPr w:rsidR="00272A24" w:rsidRPr="00272A24" w:rsidSect="00490631">
          <w:pgSz w:w="11906" w:h="16838"/>
          <w:pgMar w:top="851" w:right="567" w:bottom="1134" w:left="1701" w:header="397" w:footer="397" w:gutter="0"/>
          <w:cols w:space="708"/>
          <w:docGrid w:linePitch="360"/>
        </w:sectPr>
      </w:pPr>
    </w:p>
    <w:p w:rsidR="00272A24" w:rsidRPr="00272A24" w:rsidRDefault="00272A24" w:rsidP="00272A24">
      <w:pPr>
        <w:jc w:val="center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lastRenderedPageBreak/>
        <w:t>ИНФОРМАЦИОННО-МЕТОДИЧЕСКАЯ ЧАСТЬ</w:t>
      </w:r>
    </w:p>
    <w:p w:rsidR="00272A24" w:rsidRPr="00272A24" w:rsidRDefault="00272A24" w:rsidP="00272A24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 xml:space="preserve">РУКОВОДСТВО ОРГАНИЗАЦИОННО-ЭКОНОМИЧЕСКОЙ (ПРОИЗВОДСТВЕННОЙ) ПРАКТИКОЙ 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>Основанием для прохождения организационно-экономической (производственной) практики является приказ ректора университета либо проректора, который определяет сроки прохождения практики студентами, организации, осуществляющие проведение практики, и обязанности должностных лиц по организации практики. Индивидуальное изменение срока производственной практики по уважительной причине осуществляется приказом ректора (проректора). Основанием для приказа является заявление студента, согласованное с кафедрой, деканом факультета (заведующим аспирантурой), первым проректором (проректором по учебной работе, проректором по научной работе и инновациям) и документы, подтверждающие необходимость переноса срока практики.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Научно-методическое руководство практикой студентов осуществляют учебно-методический отдел и преподаватели кафедры банковского дела, анализа и аудита, ответственные за практику.</w:t>
      </w:r>
    </w:p>
    <w:p w:rsidR="00272A24" w:rsidRPr="00272A24" w:rsidRDefault="00272A24" w:rsidP="00272A24">
      <w:pPr>
        <w:ind w:firstLine="720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Преподаватели кафедры банковского дела, анализа и аудита, организующие практику:</w:t>
      </w:r>
    </w:p>
    <w:p w:rsidR="00272A24" w:rsidRPr="00272A24" w:rsidRDefault="00272A24" w:rsidP="00272A2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– разрабатывают, по мере необходимости пересматривают, корректируют методические указания для студентов;</w:t>
      </w:r>
    </w:p>
    <w:p w:rsidR="00272A24" w:rsidRPr="00272A24" w:rsidRDefault="00272A24" w:rsidP="00272A2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– обеспечивают студентов программами практики;</w:t>
      </w:r>
    </w:p>
    <w:p w:rsidR="00272A24" w:rsidRPr="00272A24" w:rsidRDefault="00272A24" w:rsidP="00272A2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– готовят предложения о распределении студентов на практику по организациям и представляют их в учебно-методический отдел;</w:t>
      </w:r>
    </w:p>
    <w:p w:rsidR="00272A24" w:rsidRPr="00272A24" w:rsidRDefault="00272A24" w:rsidP="00272A2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– назначают от кафедры  преподавателей, ответственных по практике;</w:t>
      </w:r>
    </w:p>
    <w:p w:rsidR="00272A24" w:rsidRPr="00272A24" w:rsidRDefault="00272A24" w:rsidP="00272A2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– обеспечивают выполнение организационных мероприятий по проведению практики;</w:t>
      </w:r>
    </w:p>
    <w:p w:rsidR="00272A24" w:rsidRPr="00272A24" w:rsidRDefault="00272A24" w:rsidP="00272A2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– организуют и проводят собрания со студентами по вопросам прохождения практики (не позднее семи дней до начала практики);</w:t>
      </w:r>
    </w:p>
    <w:p w:rsidR="00272A24" w:rsidRPr="00272A24" w:rsidRDefault="00272A24" w:rsidP="00272A2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– знакомят студентов с целями, задачами и программой практики, консультируют по вопросам оформления отчетов по практике, ведения дневников, информируют о сроках проведения практики, а также о порядке и сроках представления отчетов и сдачи дифференцированных зачетов;</w:t>
      </w:r>
    </w:p>
    <w:p w:rsidR="00272A24" w:rsidRPr="00272A24" w:rsidRDefault="00272A24" w:rsidP="00272A2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– контролируют своевременность прибытия студентов на практику;</w:t>
      </w:r>
    </w:p>
    <w:p w:rsidR="00272A24" w:rsidRPr="00272A24" w:rsidRDefault="00272A24" w:rsidP="00272A2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– руководят прохождением практики студентов и осуществляют методическое руководство;</w:t>
      </w:r>
    </w:p>
    <w:p w:rsidR="00272A24" w:rsidRPr="00272A24" w:rsidRDefault="00272A24" w:rsidP="00272A2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– выявляют и своевременно устраняют недостатки в ходе проведения производственной практики, а при необходимости сообщают о них руководству университета и организации;</w:t>
      </w:r>
    </w:p>
    <w:p w:rsidR="00272A24" w:rsidRPr="00272A24" w:rsidRDefault="00272A24" w:rsidP="00272A2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– контролируют при проверке практики обеспечение организациями-базами практики нормальных условий труда и быта студентов, а также выполнение практикантами правил внутреннего трудового распорядка или режима рабочего дня организации;</w:t>
      </w:r>
    </w:p>
    <w:p w:rsidR="00272A24" w:rsidRPr="00272A24" w:rsidRDefault="00272A24" w:rsidP="00272A2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lastRenderedPageBreak/>
        <w:t>– представляют в учебно-методический отдел университета письменные отчеты о проведении практики с замечаниями и предложениями по совершенствованию качества практической подготовки студентов.</w:t>
      </w:r>
    </w:p>
    <w:p w:rsidR="00272A24" w:rsidRPr="00272A24" w:rsidRDefault="00272A24" w:rsidP="00272A24">
      <w:pPr>
        <w:tabs>
          <w:tab w:val="left" w:pos="900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Общее руководство практикой в организации возлагается на руководителя организации или иного уполномоченного им работника организации. Непосредственное руководство практикой студентов на объекте, в структурном подразделении организации осуществляет опытный работник организации, который назначается приказом руководителя организации. </w:t>
      </w:r>
    </w:p>
    <w:p w:rsidR="00272A24" w:rsidRPr="00272A24" w:rsidRDefault="00272A24" w:rsidP="00272A24">
      <w:pPr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Организация, являющаяся базой практики, осуществляет проведение практики, её документальное оформление и обеспечивает:</w:t>
      </w:r>
    </w:p>
    <w:p w:rsidR="00272A24" w:rsidRPr="00272A24" w:rsidRDefault="00272A24" w:rsidP="00272A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szCs w:val="28"/>
        </w:rPr>
        <w:t>– издание приказа по организации о зачислении студентов на практику согласно договорам об организации практики студентов;</w:t>
      </w:r>
    </w:p>
    <w:p w:rsidR="00272A24" w:rsidRPr="00272A24" w:rsidRDefault="00272A24" w:rsidP="00272A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проведение в установленном порядке инструктажа студентов по вопросам охраны труда;</w:t>
      </w:r>
    </w:p>
    <w:p w:rsidR="00272A24" w:rsidRPr="00272A24" w:rsidRDefault="00272A24" w:rsidP="00272A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создание студентам необходимых условий для прохождения практики и выполнения ее программы;</w:t>
      </w:r>
    </w:p>
    <w:p w:rsidR="00272A24" w:rsidRPr="00272A24" w:rsidRDefault="00272A24" w:rsidP="00272A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szCs w:val="28"/>
        </w:rPr>
        <w:t>– привлечение студентов к работам, предусмотренным программой практики;</w:t>
      </w:r>
    </w:p>
    <w:p w:rsidR="00272A24" w:rsidRPr="00272A24" w:rsidRDefault="00272A24" w:rsidP="00272A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соблюдение согласованных с университетом календарных графиков прохождения практики;</w:t>
      </w:r>
    </w:p>
    <w:p w:rsidR="00272A24" w:rsidRPr="00272A24" w:rsidRDefault="00272A24" w:rsidP="00272A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возможность студентам пользоваться литературой, технической и иной документацией, имеющейся в организации;</w:t>
      </w:r>
    </w:p>
    <w:p w:rsidR="00272A24" w:rsidRPr="00272A24" w:rsidRDefault="00272A24" w:rsidP="00272A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контроль соблюдения студентами правил внутреннего трудового распорядка и (или) режима рабочего дня, установленного в данной организации.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caps/>
          <w:szCs w:val="28"/>
          <w:lang w:eastAsia="ru-RU"/>
        </w:rPr>
      </w:pPr>
      <w:r w:rsidRPr="00272A24">
        <w:rPr>
          <w:rFonts w:eastAsia="Times New Roman"/>
          <w:caps/>
          <w:szCs w:val="28"/>
          <w:lang w:eastAsia="ru-RU"/>
        </w:rPr>
        <w:t>Обязанности СТУДЕНТА-ПРАКТИКАНТА</w:t>
      </w:r>
    </w:p>
    <w:p w:rsidR="00272A24" w:rsidRPr="00272A24" w:rsidRDefault="00272A24" w:rsidP="00272A24">
      <w:pPr>
        <w:ind w:firstLine="720"/>
        <w:jc w:val="both"/>
        <w:rPr>
          <w:rFonts w:eastAsia="Times New Roman"/>
          <w:bCs/>
          <w:szCs w:val="28"/>
        </w:rPr>
      </w:pPr>
    </w:p>
    <w:p w:rsidR="00272A24" w:rsidRPr="00272A24" w:rsidRDefault="00272A24" w:rsidP="00272A24">
      <w:pPr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Студент при прохождении практики обязан:</w:t>
      </w:r>
    </w:p>
    <w:p w:rsidR="00272A24" w:rsidRPr="00272A24" w:rsidRDefault="00272A24" w:rsidP="00272A24">
      <w:pPr>
        <w:tabs>
          <w:tab w:val="left" w:pos="851"/>
        </w:tabs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своевременно прибыть в организацию для прохождения практики;</w:t>
      </w:r>
    </w:p>
    <w:p w:rsidR="00272A24" w:rsidRPr="00272A24" w:rsidRDefault="00272A24" w:rsidP="00272A24">
      <w:pPr>
        <w:tabs>
          <w:tab w:val="left" w:pos="851"/>
        </w:tabs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соблюдать сроки прохождения практики;</w:t>
      </w:r>
    </w:p>
    <w:p w:rsidR="00272A24" w:rsidRPr="00272A24" w:rsidRDefault="00272A24" w:rsidP="00272A24">
      <w:pPr>
        <w:tabs>
          <w:tab w:val="left" w:pos="851"/>
        </w:tabs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выполнять требования, предусмотренные программой практики или индивидуальным заданием;</w:t>
      </w:r>
    </w:p>
    <w:p w:rsidR="00272A24" w:rsidRPr="00272A24" w:rsidRDefault="00272A24" w:rsidP="00272A24">
      <w:pPr>
        <w:tabs>
          <w:tab w:val="left" w:pos="851"/>
        </w:tabs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соблюдать требования, установленные для работников соответствующих организаций-баз практики, в том числе, правила внутреннего трудового распорядка или режим рабочего дня;</w:t>
      </w:r>
    </w:p>
    <w:p w:rsidR="00272A24" w:rsidRPr="00272A24" w:rsidRDefault="00272A24" w:rsidP="00272A24">
      <w:pPr>
        <w:tabs>
          <w:tab w:val="left" w:pos="851"/>
        </w:tabs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изучать и соблюдать требования по охране труда, а также правила поведения на территории организации, производственных, вспомогательных и бытовых помещениях;</w:t>
      </w:r>
    </w:p>
    <w:p w:rsidR="00272A24" w:rsidRPr="00272A24" w:rsidRDefault="00272A24" w:rsidP="00272A24">
      <w:pPr>
        <w:tabs>
          <w:tab w:val="left" w:pos="851"/>
        </w:tabs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немедленно сообщать непосредственному руководителю практики от организации о любой ситуации, угрожающей жизни или здоровью работающих и окружающих, несчастном случае, произошедшем на производстве, оказывать содействие в принятии мер по оказанию необходимой помощи потерпевшим и доставке их в организацию здравоохранения;</w:t>
      </w:r>
    </w:p>
    <w:p w:rsidR="00272A24" w:rsidRPr="00272A24" w:rsidRDefault="00272A24" w:rsidP="00272A24">
      <w:pPr>
        <w:tabs>
          <w:tab w:val="left" w:pos="851"/>
        </w:tabs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lastRenderedPageBreak/>
        <w:t>– заботиться о личной безопасности и личном здоровье, а также безопасности окружающих в процессе выполнения работ либо во время нахождения на территории организации;</w:t>
      </w:r>
    </w:p>
    <w:p w:rsidR="00272A24" w:rsidRPr="00272A24" w:rsidRDefault="00272A24" w:rsidP="00272A24">
      <w:pPr>
        <w:tabs>
          <w:tab w:val="left" w:pos="851"/>
        </w:tabs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участвовать в научно-исследовательской работе по заданию руководителя практики от организации и кафедры банковского дела, анализа и аудита;</w:t>
      </w:r>
    </w:p>
    <w:p w:rsidR="00272A24" w:rsidRPr="00272A24" w:rsidRDefault="00272A24" w:rsidP="00272A24">
      <w:pPr>
        <w:tabs>
          <w:tab w:val="left" w:pos="851"/>
        </w:tabs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оформить дневник производственной практики и получить письменный отзыв непосредственного руководителя практики от организации о прохождении практики (в дневнике);</w:t>
      </w:r>
    </w:p>
    <w:p w:rsidR="00272A24" w:rsidRPr="00272A24" w:rsidRDefault="00272A24" w:rsidP="00272A24">
      <w:pPr>
        <w:tabs>
          <w:tab w:val="left" w:pos="851"/>
        </w:tabs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представить на кафедру письменный отчет о выполнении программы практики;</w:t>
      </w:r>
    </w:p>
    <w:p w:rsidR="00272A24" w:rsidRPr="00272A24" w:rsidRDefault="00272A24" w:rsidP="00272A24">
      <w:pPr>
        <w:tabs>
          <w:tab w:val="left" w:pos="851"/>
        </w:tabs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>– сдать дифференцированный зачет в установленные деканатом сроки.</w:t>
      </w:r>
    </w:p>
    <w:p w:rsidR="00272A24" w:rsidRPr="00272A24" w:rsidRDefault="00272A24" w:rsidP="00272A24">
      <w:pPr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 xml:space="preserve">Студенты, нарушающие правила внутреннего трудового распорядка или режим рабочего дня организации в период прохождения практики, могут быть привлечены к дисциплинарной ответственности ректором либо лицом, им уполномоченным по представлению декана на основании информации от руководителя практики от организации. 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ПОРЯДОК СОСТАВЛЕНИЯ И ОФОРМЛЕНИЯ ОТЧЕТА  ОБ ОРГАНИЗАЦИОННО-ЭКОНОМИЧЕСКОЙ (ПРОИЗВОДСТВЕННОЙ) ПРАКТИКЕ</w:t>
      </w:r>
    </w:p>
    <w:p w:rsidR="00272A24" w:rsidRPr="00272A24" w:rsidRDefault="00272A24" w:rsidP="00272A24">
      <w:pPr>
        <w:ind w:firstLine="720"/>
        <w:jc w:val="both"/>
        <w:rPr>
          <w:rFonts w:eastAsia="Times New Roman"/>
          <w:bCs/>
          <w:szCs w:val="28"/>
        </w:rPr>
      </w:pPr>
    </w:p>
    <w:p w:rsidR="00272A24" w:rsidRPr="00272A24" w:rsidRDefault="00272A24" w:rsidP="00272A24">
      <w:pPr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 xml:space="preserve">Во время прохождения организационно-экономической (производственной)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производственной практики. </w:t>
      </w:r>
    </w:p>
    <w:p w:rsidR="00272A24" w:rsidRPr="00272A24" w:rsidRDefault="00272A24" w:rsidP="00272A24">
      <w:pPr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 xml:space="preserve">В течение последней недели организационно-экономической (производственной) практики студент составляет письменный отчет о выполнении программы практики. Отчет должен содержать сведения о конкретно выполненной студентом работе в период прохождения практики в соответствии с программой. 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По содержанию отчет должен соответствовать программе практики.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Отчет об </w:t>
      </w:r>
      <w:r w:rsidRPr="00272A24">
        <w:rPr>
          <w:rFonts w:eastAsia="Times New Roman"/>
          <w:bCs/>
          <w:szCs w:val="28"/>
        </w:rPr>
        <w:t xml:space="preserve">организационно-экономической (производственной) </w:t>
      </w:r>
      <w:r w:rsidRPr="00272A24">
        <w:rPr>
          <w:rFonts w:eastAsia="Times New Roman"/>
          <w:szCs w:val="28"/>
        </w:rPr>
        <w:t>практике должен включать следующие структурные части:</w:t>
      </w:r>
    </w:p>
    <w:p w:rsidR="00272A24" w:rsidRPr="00272A24" w:rsidRDefault="00272A24" w:rsidP="00272A24">
      <w:pPr>
        <w:ind w:firstLine="284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sym w:font="Symbol" w:char="F0B7"/>
      </w:r>
      <w:r w:rsidRPr="00272A24">
        <w:rPr>
          <w:rFonts w:eastAsia="Times New Roman"/>
          <w:szCs w:val="28"/>
        </w:rPr>
        <w:t> титульный лист (приложение А);</w:t>
      </w:r>
    </w:p>
    <w:p w:rsidR="00272A24" w:rsidRPr="00272A24" w:rsidRDefault="00272A24" w:rsidP="00272A24">
      <w:pPr>
        <w:ind w:firstLine="284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sym w:font="Symbol" w:char="F0B7"/>
      </w:r>
      <w:r w:rsidRPr="00272A24">
        <w:rPr>
          <w:rFonts w:eastAsia="Times New Roman"/>
          <w:szCs w:val="28"/>
        </w:rPr>
        <w:t> дневник практики;</w:t>
      </w:r>
    </w:p>
    <w:p w:rsidR="00272A24" w:rsidRPr="00272A24" w:rsidRDefault="00272A24" w:rsidP="00272A24">
      <w:pPr>
        <w:ind w:firstLine="284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sym w:font="Symbol" w:char="F0B7"/>
      </w:r>
      <w:r w:rsidRPr="00272A24">
        <w:rPr>
          <w:rFonts w:eastAsia="Times New Roman"/>
          <w:szCs w:val="28"/>
        </w:rPr>
        <w:t> содержание;</w:t>
      </w:r>
    </w:p>
    <w:p w:rsidR="00272A24" w:rsidRPr="00272A24" w:rsidRDefault="00272A24" w:rsidP="00272A24">
      <w:pPr>
        <w:ind w:firstLine="284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sym w:font="Symbol" w:char="F0B7"/>
      </w:r>
      <w:r w:rsidRPr="00272A24">
        <w:rPr>
          <w:rFonts w:eastAsia="Times New Roman"/>
          <w:szCs w:val="28"/>
        </w:rPr>
        <w:t> основную часть, включающую разделы согласно тематическому плану, представленному в разделе 2 программы практики;</w:t>
      </w:r>
    </w:p>
    <w:p w:rsidR="00272A24" w:rsidRPr="00272A24" w:rsidRDefault="00272A24" w:rsidP="00272A24">
      <w:pPr>
        <w:ind w:firstLine="284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sym w:font="Symbol" w:char="F0B7"/>
      </w:r>
      <w:r w:rsidRPr="00272A24">
        <w:rPr>
          <w:rFonts w:eastAsia="Times New Roman"/>
          <w:szCs w:val="28"/>
        </w:rPr>
        <w:t> приложения.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Общие требования к содержанию отчета – точность, ясность, краткость и логическая последовательность изложения материала, аргументированность выводов и обоснованность предложений.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lastRenderedPageBreak/>
        <w:t>В отчете не допускается механическое переписывание материала из учебников, нормативно-правовых актов, использование устаревшей информации.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В основной части отчета об </w:t>
      </w:r>
      <w:r w:rsidRPr="00272A24">
        <w:rPr>
          <w:rFonts w:eastAsia="Times New Roman"/>
          <w:bCs/>
          <w:szCs w:val="28"/>
        </w:rPr>
        <w:t xml:space="preserve">организационно-экономической (производственной) </w:t>
      </w:r>
      <w:r w:rsidRPr="00272A24">
        <w:rPr>
          <w:rFonts w:eastAsia="Times New Roman"/>
          <w:szCs w:val="28"/>
        </w:rPr>
        <w:t>практике студенту необходимо раскрыть суть вопроса в соответствии с программой практики и спецификой организации финансовой работы в организации.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Отчет иллюстрируется необходимыми таблицами, схемами, графиками.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Все страницы отчета должны быть пронумерованы. Нумерация страниц сквозная, начиная с титульного листа (при этом дневник в нумерацию страниц не включается). Текстовой отчет о выполнении программы практики (35-40 страниц, выполненных на компьютере). Общий объем отчета должен составлять от 30 до 40 страниц (без приложений).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На последней странице отчета ставится дата и подпись студента-практиканта.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spacing w:after="200" w:line="276" w:lineRule="auto"/>
        <w:ind w:firstLine="284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СОДЕРЖАНИЕ ОТЧЕТА ОБ ОРГАНИЗАЦИОННО-ЭКОНОМИЧЕСКОЙ (ПРОИЗВОДСТВЕННОЙ) ПРАКТИКЕ</w:t>
      </w:r>
    </w:p>
    <w:p w:rsidR="00272A24" w:rsidRPr="00272A24" w:rsidRDefault="00272A24" w:rsidP="00272A24">
      <w:pPr>
        <w:ind w:firstLine="567"/>
        <w:jc w:val="both"/>
        <w:rPr>
          <w:rFonts w:eastAsia="Times New Roman"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>Организационно-экономическую (производственную) практику студенты проходят в соответствии с учебным планом и календарно-тематическим планом прохождения производственной организационно-экономической практики.</w:t>
      </w:r>
    </w:p>
    <w:p w:rsidR="00272A24" w:rsidRPr="00272A24" w:rsidRDefault="00272A24" w:rsidP="00272A24">
      <w:pPr>
        <w:jc w:val="center"/>
        <w:rPr>
          <w:rFonts w:eastAsia="Times New Roman"/>
          <w:szCs w:val="28"/>
        </w:rPr>
      </w:pPr>
    </w:p>
    <w:p w:rsidR="00272A24" w:rsidRPr="00272A24" w:rsidRDefault="00272A24" w:rsidP="00272A24">
      <w:pPr>
        <w:jc w:val="center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Календарно-тематический план прохождения </w:t>
      </w:r>
    </w:p>
    <w:p w:rsidR="00272A24" w:rsidRPr="00272A24" w:rsidRDefault="00272A24" w:rsidP="00272A24">
      <w:pPr>
        <w:ind w:firstLine="284"/>
        <w:jc w:val="center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организационно-экономической (производственной) практики студентами специальности 1-25 01 04 «Финансы и кредит»</w:t>
      </w:r>
    </w:p>
    <w:p w:rsidR="00272A24" w:rsidRPr="00272A24" w:rsidRDefault="00272A24" w:rsidP="00272A24">
      <w:pPr>
        <w:ind w:firstLine="284"/>
        <w:jc w:val="center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специализации 1-25 01 04 06 «Финансы и кредит </w:t>
      </w:r>
      <w:proofErr w:type="gramStart"/>
      <w:r w:rsidRPr="00272A24">
        <w:rPr>
          <w:rFonts w:eastAsia="Times New Roman"/>
          <w:szCs w:val="28"/>
        </w:rPr>
        <w:t>в</w:t>
      </w:r>
      <w:proofErr w:type="gramEnd"/>
      <w:r w:rsidRPr="00272A24">
        <w:rPr>
          <w:rFonts w:eastAsia="Times New Roman"/>
          <w:szCs w:val="28"/>
        </w:rPr>
        <w:t xml:space="preserve"> потребительской</w:t>
      </w:r>
    </w:p>
    <w:p w:rsidR="00272A24" w:rsidRPr="00272A24" w:rsidRDefault="00272A24" w:rsidP="00272A24">
      <w:pPr>
        <w:jc w:val="center"/>
        <w:rPr>
          <w:rFonts w:eastAsia="Times New Roman"/>
          <w:bCs/>
          <w:szCs w:val="28"/>
          <w:lang w:eastAsia="ru-RU"/>
        </w:rPr>
      </w:pPr>
      <w:r w:rsidRPr="00272A24">
        <w:rPr>
          <w:rFonts w:eastAsia="Times New Roman"/>
          <w:szCs w:val="28"/>
          <w:lang w:eastAsia="ru-RU"/>
        </w:rPr>
        <w:t>кооперации»</w:t>
      </w:r>
    </w:p>
    <w:p w:rsidR="00272A24" w:rsidRPr="00272A24" w:rsidRDefault="00272A24" w:rsidP="00272A24">
      <w:pPr>
        <w:jc w:val="center"/>
        <w:rPr>
          <w:rFonts w:eastAsia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693"/>
      </w:tblGrid>
      <w:tr w:rsidR="00272A24" w:rsidRPr="00272A24" w:rsidTr="007C2B68">
        <w:tc>
          <w:tcPr>
            <w:tcW w:w="69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>Темы для изучения</w:t>
            </w:r>
          </w:p>
        </w:tc>
        <w:tc>
          <w:tcPr>
            <w:tcW w:w="26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 xml:space="preserve">Продолжительность практики 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>(рабочих дней)</w:t>
            </w:r>
          </w:p>
        </w:tc>
      </w:tr>
      <w:tr w:rsidR="00272A24" w:rsidRPr="00272A24" w:rsidTr="007C2B68">
        <w:tc>
          <w:tcPr>
            <w:tcW w:w="6946" w:type="dxa"/>
            <w:vAlign w:val="center"/>
          </w:tcPr>
          <w:p w:rsidR="00272A24" w:rsidRPr="00272A24" w:rsidRDefault="00272A24" w:rsidP="00272A24">
            <w:pPr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 xml:space="preserve">1. Организационно-экономическая характеристика организации и виды финансовой работы </w:t>
            </w:r>
          </w:p>
        </w:tc>
        <w:tc>
          <w:tcPr>
            <w:tcW w:w="26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>2 дня</w:t>
            </w:r>
          </w:p>
        </w:tc>
      </w:tr>
      <w:tr w:rsidR="00272A24" w:rsidRPr="00272A24" w:rsidTr="007C2B68">
        <w:tc>
          <w:tcPr>
            <w:tcW w:w="6946" w:type="dxa"/>
          </w:tcPr>
          <w:p w:rsidR="00272A24" w:rsidRPr="00272A24" w:rsidRDefault="00272A24" w:rsidP="00272A24">
            <w:pPr>
              <w:spacing w:after="120"/>
              <w:ind w:left="34"/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>2. Расходы организации</w:t>
            </w:r>
          </w:p>
        </w:tc>
        <w:tc>
          <w:tcPr>
            <w:tcW w:w="26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>3 дня</w:t>
            </w:r>
          </w:p>
        </w:tc>
      </w:tr>
      <w:tr w:rsidR="00272A24" w:rsidRPr="00272A24" w:rsidTr="007C2B68">
        <w:tc>
          <w:tcPr>
            <w:tcW w:w="6946" w:type="dxa"/>
          </w:tcPr>
          <w:p w:rsidR="00272A24" w:rsidRPr="00272A24" w:rsidRDefault="00272A24" w:rsidP="00272A24">
            <w:pPr>
              <w:spacing w:after="120"/>
              <w:ind w:left="34"/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 xml:space="preserve">3. Доходы организации </w:t>
            </w:r>
          </w:p>
        </w:tc>
        <w:tc>
          <w:tcPr>
            <w:tcW w:w="26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>2 дня</w:t>
            </w:r>
          </w:p>
        </w:tc>
      </w:tr>
      <w:tr w:rsidR="00272A24" w:rsidRPr="00272A24" w:rsidTr="007C2B68">
        <w:tc>
          <w:tcPr>
            <w:tcW w:w="6946" w:type="dxa"/>
          </w:tcPr>
          <w:p w:rsidR="00272A24" w:rsidRPr="00272A24" w:rsidRDefault="00272A24" w:rsidP="00272A24">
            <w:pPr>
              <w:spacing w:after="120"/>
              <w:ind w:left="34"/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>4. Финансовые результаты организации</w:t>
            </w:r>
          </w:p>
        </w:tc>
        <w:tc>
          <w:tcPr>
            <w:tcW w:w="26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>3 дня</w:t>
            </w:r>
          </w:p>
        </w:tc>
      </w:tr>
      <w:tr w:rsidR="00272A24" w:rsidRPr="00272A24" w:rsidTr="007C2B68">
        <w:tc>
          <w:tcPr>
            <w:tcW w:w="6946" w:type="dxa"/>
            <w:vAlign w:val="center"/>
          </w:tcPr>
          <w:p w:rsidR="00272A24" w:rsidRPr="00272A24" w:rsidRDefault="00272A24" w:rsidP="00272A24">
            <w:pPr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>Итого</w:t>
            </w:r>
          </w:p>
        </w:tc>
        <w:tc>
          <w:tcPr>
            <w:tcW w:w="26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>10 дней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>(2 недели)</w:t>
            </w:r>
          </w:p>
        </w:tc>
      </w:tr>
      <w:tr w:rsidR="00272A24" w:rsidRPr="00272A24" w:rsidTr="007C2B68">
        <w:tc>
          <w:tcPr>
            <w:tcW w:w="6946" w:type="dxa"/>
          </w:tcPr>
          <w:p w:rsidR="00272A24" w:rsidRPr="00272A24" w:rsidRDefault="00272A24" w:rsidP="00272A24">
            <w:pPr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>Всего часов</w:t>
            </w:r>
          </w:p>
        </w:tc>
        <w:tc>
          <w:tcPr>
            <w:tcW w:w="2693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Cs w:val="28"/>
              </w:rPr>
            </w:pPr>
            <w:r w:rsidRPr="00272A24">
              <w:rPr>
                <w:rFonts w:eastAsia="Times New Roman"/>
                <w:szCs w:val="28"/>
              </w:rPr>
              <w:t>108 часов</w:t>
            </w:r>
          </w:p>
        </w:tc>
      </w:tr>
    </w:tbl>
    <w:p w:rsidR="00272A24" w:rsidRPr="00272A24" w:rsidRDefault="00272A24" w:rsidP="00272A24">
      <w:pPr>
        <w:jc w:val="center"/>
        <w:rPr>
          <w:rFonts w:eastAsia="Times New Roman"/>
          <w:b/>
          <w:sz w:val="22"/>
          <w:szCs w:val="22"/>
          <w:lang w:eastAsia="ru-RU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i/>
          <w:szCs w:val="28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i/>
          <w:szCs w:val="28"/>
        </w:rPr>
      </w:pPr>
      <w:r w:rsidRPr="00272A24">
        <w:rPr>
          <w:rFonts w:eastAsia="Times New Roman"/>
          <w:i/>
          <w:szCs w:val="28"/>
        </w:rPr>
        <w:t>1 Организационно-экономическая характеристика организации и виды финансовой работы в ней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lastRenderedPageBreak/>
        <w:t>В данном разделе отчета об организационно-экономической (производственной) практике необходимо: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указать основные этапы деятельности организации с момента ее создания и виды деятельности, осуществляемые организацией;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 ознакомиться с организационной структурой базы практики, отразить ее на рисунке;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отразить на рисунке  структуру финансовых служб организации;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изучив должностные характеристики работников финансовых служб (отделов, управлений), рассмотреть их основные обязанности;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раскрыть содержание финансовой работы в организации по следующим направлениям: финансовое планирование: виды разрабатываемых финансовых планов, сроки их составления, порядок утверждения; оперативная финансовая работа; контрольно-аналитическая работа;</w:t>
      </w:r>
    </w:p>
    <w:p w:rsidR="00272A24" w:rsidRPr="00272A24" w:rsidRDefault="00272A24" w:rsidP="00272A24">
      <w:pPr>
        <w:spacing w:after="120"/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на основании бухгалтерского баланса, Отчета о прибылях и убытках и статистической отчетности (форма 4-ф Отчета о затратах на производство продукции (работ, услуг), форма 12-т «Отчет по труду») проанализировать основные показатели деятельности организации (таблица 1.1). На основании полученных результатов сделать выводы.</w:t>
      </w: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Таблица 1.1 </w:t>
      </w:r>
      <w:r w:rsidRPr="00272A24">
        <w:rPr>
          <w:rFonts w:eastAsia="Times New Roman"/>
          <w:szCs w:val="28"/>
        </w:rPr>
        <w:sym w:font="Symbol" w:char="F02D"/>
      </w:r>
      <w:r w:rsidRPr="00272A24">
        <w:rPr>
          <w:rFonts w:eastAsia="Times New Roman"/>
          <w:szCs w:val="28"/>
        </w:rPr>
        <w:t xml:space="preserve"> Показатели деятельности ______________ за____________</w:t>
      </w:r>
      <w:proofErr w:type="spellStart"/>
      <w:r w:rsidRPr="00272A24">
        <w:rPr>
          <w:rFonts w:eastAsia="Times New Roman"/>
          <w:szCs w:val="28"/>
        </w:rPr>
        <w:t>гг</w:t>
      </w:r>
      <w:proofErr w:type="spellEnd"/>
      <w:r w:rsidRPr="00272A24">
        <w:rPr>
          <w:rFonts w:eastAsia="Times New Roman"/>
          <w:szCs w:val="28"/>
        </w:rPr>
        <w:t>.</w:t>
      </w:r>
    </w:p>
    <w:p w:rsidR="00272A24" w:rsidRPr="00272A24" w:rsidRDefault="00272A24" w:rsidP="00272A24">
      <w:pPr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9"/>
        <w:gridCol w:w="1134"/>
        <w:gridCol w:w="1144"/>
        <w:gridCol w:w="1347"/>
        <w:gridCol w:w="1220"/>
      </w:tblGrid>
      <w:tr w:rsidR="00272A24" w:rsidRPr="00272A24" w:rsidTr="007C2B68">
        <w:trPr>
          <w:cantSplit/>
          <w:trHeight w:val="656"/>
        </w:trPr>
        <w:tc>
          <w:tcPr>
            <w:tcW w:w="2501" w:type="pct"/>
            <w:tcBorders>
              <w:left w:val="single" w:sz="4" w:space="0" w:color="auto"/>
            </w:tcBorders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58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590" w:type="pct"/>
            <w:vAlign w:val="center"/>
          </w:tcPr>
          <w:p w:rsidR="00272A24" w:rsidRPr="00272A24" w:rsidRDefault="00272A24" w:rsidP="00272A24">
            <w:pPr>
              <w:tabs>
                <w:tab w:val="left" w:pos="6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69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Отклонение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(+; –)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Темп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роста, %</w:t>
            </w: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1. Выручка от реализации продукции (работ, услуг),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2.Себестоимость реализованной продукции (работ, услуг):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2.1  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2.2 Затраты на 1000 р. реализованной продукции, р. [(стр.2.1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стр. 1) × 1000]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  <w:trHeight w:val="279"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3. Валовая прибыль: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3.1  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 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3.2  Уровень, %  (стр. 3.1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стр. 1× 100)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4. Управленческие расходы,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 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5. Расходы на реализацию,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 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6. Расходы по основной текущей деятельности: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6.1 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 (стр. 2 + стр. 4 + стр. 5)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6.2 Уровень, % (стр. 6.1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стр. 1× 100)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7. Прибыль (убыток) от реализации продукции, товаров, работ, услуг,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8. Средняя стоимость основных средств,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 (ср. </w:t>
            </w:r>
            <w:proofErr w:type="spellStart"/>
            <w:r w:rsidRPr="00272A24">
              <w:rPr>
                <w:rFonts w:eastAsia="Times New Roman"/>
                <w:sz w:val="24"/>
                <w:szCs w:val="24"/>
              </w:rPr>
              <w:t>зн</w:t>
            </w:r>
            <w:proofErr w:type="spellEnd"/>
            <w:r w:rsidRPr="00272A24">
              <w:rPr>
                <w:rFonts w:eastAsia="Times New Roman"/>
                <w:sz w:val="24"/>
                <w:szCs w:val="24"/>
              </w:rPr>
              <w:t xml:space="preserve">. стр. 110 ф. 1) 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9. Фондоотдача (стр. 1.1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стр. 8),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10. Среднесписочная численность работников, чел.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11. Производительность труда (стр. 1 : стр. 10), 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12. Средняя заработная плата, 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lastRenderedPageBreak/>
        <w:t xml:space="preserve">Таблица 1.1.А </w:t>
      </w:r>
      <w:r w:rsidRPr="00272A24">
        <w:rPr>
          <w:rFonts w:eastAsia="Times New Roman"/>
          <w:szCs w:val="28"/>
        </w:rPr>
        <w:sym w:font="Symbol" w:char="F02D"/>
      </w:r>
      <w:r w:rsidRPr="00272A24">
        <w:rPr>
          <w:rFonts w:eastAsia="Times New Roman"/>
          <w:szCs w:val="28"/>
        </w:rPr>
        <w:t xml:space="preserve"> Показатели деятельности торговой организации ______________ за____________</w:t>
      </w:r>
      <w:proofErr w:type="spellStart"/>
      <w:r w:rsidRPr="00272A24">
        <w:rPr>
          <w:rFonts w:eastAsia="Times New Roman"/>
          <w:szCs w:val="28"/>
        </w:rPr>
        <w:t>гг</w:t>
      </w:r>
      <w:proofErr w:type="spellEnd"/>
      <w:r w:rsidRPr="00272A24">
        <w:rPr>
          <w:rFonts w:eastAsia="Times New Roman"/>
          <w:szCs w:val="28"/>
        </w:rPr>
        <w:t>.</w:t>
      </w:r>
    </w:p>
    <w:p w:rsidR="00272A24" w:rsidRPr="00272A24" w:rsidRDefault="00272A24" w:rsidP="00272A24">
      <w:pPr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9"/>
        <w:gridCol w:w="1134"/>
        <w:gridCol w:w="1144"/>
        <w:gridCol w:w="1347"/>
        <w:gridCol w:w="1220"/>
      </w:tblGrid>
      <w:tr w:rsidR="00272A24" w:rsidRPr="00272A24" w:rsidTr="007C2B68">
        <w:trPr>
          <w:cantSplit/>
          <w:trHeight w:val="656"/>
        </w:trPr>
        <w:tc>
          <w:tcPr>
            <w:tcW w:w="2501" w:type="pct"/>
            <w:tcBorders>
              <w:left w:val="single" w:sz="4" w:space="0" w:color="auto"/>
            </w:tcBorders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58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590" w:type="pct"/>
            <w:vAlign w:val="center"/>
          </w:tcPr>
          <w:p w:rsidR="00272A24" w:rsidRPr="00272A24" w:rsidRDefault="00272A24" w:rsidP="00272A24">
            <w:pPr>
              <w:tabs>
                <w:tab w:val="left" w:pos="6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69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Отклонение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(+; –)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Темп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роста, %</w:t>
            </w: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1. Розничный товарооборот,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2. Выручка от реализации товаров,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3. Валовая прибыль: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3.1  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3.2  Уровень, % </w:t>
            </w:r>
          </w:p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(стр. 3.1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стр. 2 × 100)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  <w:trHeight w:val="279"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4.  Расходы на реализацию: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4.1  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4.2  Уровень, % </w:t>
            </w:r>
          </w:p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(стр. 4.1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стр. 2 × 100)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5.  Прибыль (убыток) от реализации: 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5.1  Сумма, 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5.2  Уровень, % </w:t>
            </w:r>
          </w:p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(стр. 5.1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 xml:space="preserve">  :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стр. 2  ×  100)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6. Средние товарные запасы,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7. Период обращения товаров </w:t>
            </w:r>
          </w:p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(стр. 6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 стр. 2  × 360),  дней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8. Средняя стоимость основных средств,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 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9. Фондоотдача </w:t>
            </w:r>
          </w:p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(стр. 2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стр. 8),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10. Среднесписочная численность работников,  чел.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11. Производительность труда  </w:t>
            </w:r>
          </w:p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(стр. 2 :  стр. 10),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cantSplit/>
        </w:trPr>
        <w:tc>
          <w:tcPr>
            <w:tcW w:w="2501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12. Средняя заработная плата, 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8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72A24" w:rsidRPr="00272A24" w:rsidRDefault="00272A24" w:rsidP="00272A24">
      <w:pPr>
        <w:ind w:firstLine="709"/>
        <w:rPr>
          <w:rFonts w:eastAsia="Times New Roman"/>
          <w:szCs w:val="28"/>
        </w:rPr>
      </w:pPr>
    </w:p>
    <w:p w:rsidR="00272A24" w:rsidRPr="00272A24" w:rsidRDefault="00272A24" w:rsidP="00272A24">
      <w:pPr>
        <w:ind w:firstLine="709"/>
        <w:rPr>
          <w:rFonts w:eastAsia="Times New Roman"/>
          <w:i/>
          <w:szCs w:val="28"/>
        </w:rPr>
      </w:pPr>
    </w:p>
    <w:p w:rsidR="00272A24" w:rsidRPr="00272A24" w:rsidRDefault="00272A24" w:rsidP="00272A24">
      <w:pPr>
        <w:ind w:firstLine="709"/>
        <w:rPr>
          <w:rFonts w:eastAsia="Times New Roman"/>
          <w:i/>
          <w:szCs w:val="28"/>
        </w:rPr>
      </w:pPr>
      <w:r w:rsidRPr="00272A24">
        <w:rPr>
          <w:rFonts w:eastAsia="Times New Roman"/>
          <w:i/>
          <w:szCs w:val="28"/>
        </w:rPr>
        <w:t>2. Расходы организации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В данном разделе отчета об организационно-экономической (производственной) практике необходимо:</w:t>
      </w:r>
    </w:p>
    <w:p w:rsidR="00272A24" w:rsidRPr="00272A24" w:rsidRDefault="00272A24" w:rsidP="00272A24">
      <w:pPr>
        <w:tabs>
          <w:tab w:val="left" w:pos="0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раскрыть состав  расходов по текущей, инвестиционной и финансовой деятельности в исследуемой организации;</w:t>
      </w:r>
    </w:p>
    <w:p w:rsidR="00272A24" w:rsidRPr="00272A24" w:rsidRDefault="00272A24" w:rsidP="00272A24">
      <w:pPr>
        <w:tabs>
          <w:tab w:val="left" w:pos="0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на основании Отчета о прибылях и убытках проанализировать состав, структуру и динамику расходов организации (таблица 2.1). Структуру расходов за отчетный год представить в виде круговой диаграммы;</w:t>
      </w:r>
    </w:p>
    <w:p w:rsidR="00272A24" w:rsidRPr="00272A24" w:rsidRDefault="00272A24" w:rsidP="00272A24">
      <w:pPr>
        <w:tabs>
          <w:tab w:val="left" w:pos="0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на основании Отчета о прибылях и убытках проанализировать состав, структуру и динамику расходов по текущей деятельности (таблица 2.2);</w:t>
      </w:r>
    </w:p>
    <w:p w:rsidR="00272A24" w:rsidRPr="00272A24" w:rsidRDefault="00272A24" w:rsidP="00272A24">
      <w:pPr>
        <w:tabs>
          <w:tab w:val="left" w:pos="0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на основании Отчета о затратах на производство продукции (работ, услуг) форма 4-ф проанализировать состав, структуру и динамику затрат на производство продукции (таблица 2.3). Структуру затрат на производство продукции за отчетный год представить в виде круговой диаграммы;</w:t>
      </w:r>
    </w:p>
    <w:p w:rsidR="00272A24" w:rsidRPr="00272A24" w:rsidRDefault="00272A24" w:rsidP="00272A24">
      <w:pPr>
        <w:tabs>
          <w:tab w:val="left" w:pos="0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lastRenderedPageBreak/>
        <w:t>на основании Отчета о затратах на производство продукции (работ, услуг) форма 4-ф оценить уровень затрат на производство продукции (таблица 2.4);</w:t>
      </w:r>
    </w:p>
    <w:p w:rsidR="00272A24" w:rsidRPr="00272A24" w:rsidRDefault="00272A24" w:rsidP="00272A24">
      <w:pPr>
        <w:tabs>
          <w:tab w:val="left" w:pos="0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проанализировать темпы роста расходов по основной текущей деятельности и темпы роста выручки от реализации продукции за 5 лет (таблица 2.5). Результаты представить на графике (ось ОХ – год, ОУ – темп изменения).</w:t>
      </w:r>
    </w:p>
    <w:p w:rsidR="00272A24" w:rsidRPr="00272A24" w:rsidRDefault="00272A24" w:rsidP="00272A24">
      <w:pPr>
        <w:tabs>
          <w:tab w:val="left" w:pos="0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На основании полученных результатов сделать выводы.</w:t>
      </w: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Таблица 2.1 – Данные о составе, динамике и структуре расходов</w:t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  <w:t xml:space="preserve">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p w:rsidR="00272A24" w:rsidRPr="00272A24" w:rsidRDefault="00272A24" w:rsidP="00272A24">
      <w:pPr>
        <w:jc w:val="both"/>
        <w:rPr>
          <w:rFonts w:eastAsia="Times New Roman"/>
          <w:b/>
          <w:sz w:val="24"/>
          <w:szCs w:val="24"/>
        </w:rPr>
      </w:pP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"/>
        <w:gridCol w:w="993"/>
        <w:gridCol w:w="850"/>
        <w:gridCol w:w="992"/>
        <w:gridCol w:w="921"/>
        <w:gridCol w:w="922"/>
        <w:gridCol w:w="1132"/>
      </w:tblGrid>
      <w:tr w:rsidR="00272A24" w:rsidRPr="00272A24" w:rsidTr="007C2B68">
        <w:tc>
          <w:tcPr>
            <w:tcW w:w="3227" w:type="dxa"/>
            <w:vMerge w:val="restar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gridSpan w:val="2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1842" w:type="dxa"/>
            <w:gridSpan w:val="2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1843" w:type="dxa"/>
            <w:gridSpan w:val="2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Отклонение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(+, -)</w:t>
            </w:r>
          </w:p>
        </w:tc>
        <w:tc>
          <w:tcPr>
            <w:tcW w:w="1132" w:type="dxa"/>
            <w:vMerge w:val="restar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Темп роста, %</w:t>
            </w:r>
          </w:p>
        </w:tc>
      </w:tr>
      <w:tr w:rsidR="00272A24" w:rsidRPr="00272A24" w:rsidTr="007C2B68">
        <w:tc>
          <w:tcPr>
            <w:tcW w:w="3227" w:type="dxa"/>
            <w:vMerge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удельный вес, %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удельный вес, %</w:t>
            </w: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по сумме,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по удельному весу, </w:t>
            </w:r>
            <w:proofErr w:type="spellStart"/>
            <w:r w:rsidRPr="00272A24">
              <w:rPr>
                <w:rFonts w:eastAsia="Times New Roman"/>
                <w:sz w:val="24"/>
                <w:szCs w:val="24"/>
              </w:rPr>
              <w:t>п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32" w:type="dxa"/>
            <w:vMerge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1 Расходы по текущей деятельности, всего 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1.1. Себестоимость реализованной продукции, товаров, работ, услуг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1.2. Управленческие расходы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1.3. Расходы на реализацию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1.4. Прочие расходы по текущей деятельности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 Расходы по инвестиционной деятельности, всего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3. Расходы по финансовой деятельности, всего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4. Итого расходы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92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Таблица 2.2 – Данные о составе, динамике и структуре расходов по текущей деятельности </w:t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  <w:t xml:space="preserve">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92"/>
        <w:gridCol w:w="993"/>
        <w:gridCol w:w="1004"/>
        <w:gridCol w:w="625"/>
        <w:gridCol w:w="922"/>
        <w:gridCol w:w="1132"/>
      </w:tblGrid>
      <w:tr w:rsidR="00272A24" w:rsidRPr="00272A24" w:rsidTr="007C2B68">
        <w:tc>
          <w:tcPr>
            <w:tcW w:w="3227" w:type="dxa"/>
            <w:vMerge w:val="restar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gridSpan w:val="2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1997" w:type="dxa"/>
            <w:gridSpan w:val="2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1547" w:type="dxa"/>
            <w:gridSpan w:val="2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Отклонение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(+, -)</w:t>
            </w:r>
          </w:p>
        </w:tc>
        <w:tc>
          <w:tcPr>
            <w:tcW w:w="1132" w:type="dxa"/>
            <w:vMerge w:val="restar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Темп роста, %</w:t>
            </w:r>
          </w:p>
        </w:tc>
      </w:tr>
      <w:tr w:rsidR="00272A24" w:rsidRPr="00272A24" w:rsidTr="007C2B68">
        <w:tc>
          <w:tcPr>
            <w:tcW w:w="3227" w:type="dxa"/>
            <w:vMerge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удельный вес, %</w:t>
            </w: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удельный вес, %</w:t>
            </w: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по сумме,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по удельному весу, </w:t>
            </w:r>
            <w:proofErr w:type="spellStart"/>
            <w:r w:rsidRPr="00272A24">
              <w:rPr>
                <w:rFonts w:eastAsia="Times New Roman"/>
                <w:sz w:val="24"/>
                <w:szCs w:val="24"/>
              </w:rPr>
              <w:t>п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32" w:type="dxa"/>
            <w:vMerge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1 Расходы по текущей деятельности, всего 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1.1. Себестоимость реализованной продукции, товаров, работ, услуг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1.2. Управленческие расходы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1.3. Расходы на реализацию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227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1.4. Прочие расходы по текущей деятельности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72A24" w:rsidRPr="00272A24" w:rsidRDefault="00272A24" w:rsidP="00272A24">
      <w:pPr>
        <w:ind w:firstLine="567"/>
        <w:jc w:val="both"/>
        <w:rPr>
          <w:rFonts w:eastAsia="Times New Roman"/>
          <w:sz w:val="24"/>
          <w:szCs w:val="24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Таблица 2.3 – Данные о составе, динамике и структуре затрат на производство продукции</w:t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  <w:t xml:space="preserve">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1"/>
        <w:gridCol w:w="992"/>
        <w:gridCol w:w="851"/>
        <w:gridCol w:w="1004"/>
        <w:gridCol w:w="625"/>
        <w:gridCol w:w="922"/>
        <w:gridCol w:w="1132"/>
      </w:tblGrid>
      <w:tr w:rsidR="00272A24" w:rsidRPr="00272A24" w:rsidTr="007C2B68">
        <w:tc>
          <w:tcPr>
            <w:tcW w:w="3510" w:type="dxa"/>
            <w:vMerge w:val="restar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gridSpan w:val="2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1855" w:type="dxa"/>
            <w:gridSpan w:val="2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1547" w:type="dxa"/>
            <w:gridSpan w:val="2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Отклонение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(+, -)</w:t>
            </w:r>
          </w:p>
        </w:tc>
        <w:tc>
          <w:tcPr>
            <w:tcW w:w="1132" w:type="dxa"/>
            <w:vMerge w:val="restar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Темп роста, %</w:t>
            </w:r>
          </w:p>
        </w:tc>
      </w:tr>
      <w:tr w:rsidR="00272A24" w:rsidRPr="00272A24" w:rsidTr="007C2B68">
        <w:tc>
          <w:tcPr>
            <w:tcW w:w="3510" w:type="dxa"/>
            <w:vMerge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удельный вес, %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удельный вес, %</w:t>
            </w: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по сумме,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по удельному весу, </w:t>
            </w:r>
            <w:proofErr w:type="spellStart"/>
            <w:r w:rsidRPr="00272A24">
              <w:rPr>
                <w:rFonts w:eastAsia="Times New Roman"/>
                <w:sz w:val="24"/>
                <w:szCs w:val="24"/>
              </w:rPr>
              <w:t>п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32" w:type="dxa"/>
            <w:vMerge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510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 Материальные затраты, в том числе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510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1.1. Сырье, материалы, покупные комплектующие изделия и полуфабрикаты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510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1.2. Топливо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510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1.3. Электрическая энергия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510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1.4. Тепловая энергия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trHeight w:val="277"/>
        </w:trPr>
        <w:tc>
          <w:tcPr>
            <w:tcW w:w="3510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 Затраты на оплату труда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trHeight w:val="511"/>
        </w:trPr>
        <w:tc>
          <w:tcPr>
            <w:tcW w:w="3510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3. Отчисления на социальные нужды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trHeight w:val="617"/>
        </w:trPr>
        <w:tc>
          <w:tcPr>
            <w:tcW w:w="3510" w:type="dxa"/>
          </w:tcPr>
          <w:p w:rsidR="00272A24" w:rsidRPr="00272A24" w:rsidRDefault="00272A24" w:rsidP="00272A24">
            <w:pPr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4. Амортизация основных средств и нематериальных </w:t>
            </w:r>
            <w:r w:rsidRPr="00272A24">
              <w:rPr>
                <w:rFonts w:eastAsia="Times New Roman"/>
                <w:sz w:val="24"/>
                <w:szCs w:val="24"/>
              </w:rPr>
              <w:br/>
              <w:t xml:space="preserve">активов, используемых в предпринимательской </w:t>
            </w:r>
            <w:r w:rsidRPr="00272A24">
              <w:rPr>
                <w:rFonts w:eastAsia="Times New Roman"/>
                <w:sz w:val="24"/>
                <w:szCs w:val="24"/>
              </w:rPr>
              <w:br/>
              <w:t>деятельности, в том числе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510" w:type="dxa"/>
          </w:tcPr>
          <w:p w:rsidR="00272A24" w:rsidRPr="00272A24" w:rsidRDefault="00272A24" w:rsidP="00272A24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4.1. Амортизация основных </w:t>
            </w:r>
            <w:r w:rsidRPr="00272A24">
              <w:rPr>
                <w:rFonts w:eastAsia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510" w:type="dxa"/>
          </w:tcPr>
          <w:p w:rsidR="00272A24" w:rsidRPr="00272A24" w:rsidRDefault="00272A24" w:rsidP="00272A24">
            <w:pPr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lastRenderedPageBreak/>
              <w:t>4.2. Амортизация нематериальных активов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510" w:type="dxa"/>
          </w:tcPr>
          <w:p w:rsidR="00272A24" w:rsidRPr="00272A24" w:rsidRDefault="00272A24" w:rsidP="00272A24">
            <w:pPr>
              <w:ind w:right="-113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5. Прочие затраты 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510" w:type="dxa"/>
          </w:tcPr>
          <w:p w:rsidR="00272A24" w:rsidRPr="00272A24" w:rsidRDefault="00272A24" w:rsidP="00272A24">
            <w:pPr>
              <w:ind w:right="-113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6. Итого затрат на производство продукции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72A24" w:rsidRPr="00272A24" w:rsidRDefault="00272A24" w:rsidP="00272A24">
      <w:pPr>
        <w:ind w:firstLine="567"/>
        <w:jc w:val="both"/>
        <w:rPr>
          <w:rFonts w:eastAsia="Times New Roman"/>
          <w:sz w:val="24"/>
          <w:szCs w:val="24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Таблица 2.3.А – Данные о составе, динамике и структуре расходов на реализацию товаров</w:t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  <w:t xml:space="preserve">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tbl>
      <w:tblPr>
        <w:tblW w:w="102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51"/>
        <w:gridCol w:w="992"/>
        <w:gridCol w:w="851"/>
        <w:gridCol w:w="1004"/>
        <w:gridCol w:w="625"/>
        <w:gridCol w:w="922"/>
        <w:gridCol w:w="1132"/>
      </w:tblGrid>
      <w:tr w:rsidR="00272A24" w:rsidRPr="00272A24" w:rsidTr="007C2B68">
        <w:tc>
          <w:tcPr>
            <w:tcW w:w="3828" w:type="dxa"/>
            <w:vMerge w:val="restar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gridSpan w:val="2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1855" w:type="dxa"/>
            <w:gridSpan w:val="2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1547" w:type="dxa"/>
            <w:gridSpan w:val="2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Отклонение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(+, -)</w:t>
            </w:r>
          </w:p>
        </w:tc>
        <w:tc>
          <w:tcPr>
            <w:tcW w:w="1132" w:type="dxa"/>
            <w:vMerge w:val="restar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Темп роста, %</w:t>
            </w:r>
          </w:p>
        </w:tc>
      </w:tr>
      <w:tr w:rsidR="00272A24" w:rsidRPr="00272A24" w:rsidTr="007C2B68">
        <w:tc>
          <w:tcPr>
            <w:tcW w:w="3828" w:type="dxa"/>
            <w:vMerge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удельный вес, %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удельный вес, %</w:t>
            </w: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по сумме,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по удельному весу, </w:t>
            </w:r>
            <w:proofErr w:type="spellStart"/>
            <w:r w:rsidRPr="00272A24">
              <w:rPr>
                <w:rFonts w:eastAsia="Times New Roman"/>
                <w:sz w:val="24"/>
                <w:szCs w:val="24"/>
              </w:rPr>
              <w:t>п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32" w:type="dxa"/>
            <w:vMerge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828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1. Транспортные расходы 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828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 Расходы на аренду (лизинг), содержание и обслуживание зданий, сооружений, помещений, легкового автотранспорта, оборудования и оргтехники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828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3. Потери товаров при транспортировке, хранении и реализации в пределах установленных норм 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828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4. Расходы и отчисления на ремонт основных средств 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828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5. Налоги, сборы и пошлины, включаемые в расходы на реализацию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trHeight w:val="277"/>
        </w:trPr>
        <w:tc>
          <w:tcPr>
            <w:tcW w:w="3828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6. Амортизация основных средств и нематериальных активов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trHeight w:val="279"/>
        </w:trPr>
        <w:tc>
          <w:tcPr>
            <w:tcW w:w="3828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7. Расходы на оплату труда 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rPr>
          <w:trHeight w:val="567"/>
        </w:trPr>
        <w:tc>
          <w:tcPr>
            <w:tcW w:w="3828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8. Страховые взносы в Фонд соц. защиты населения 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828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9. Расходы на уплату страховых взносов 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828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10.Прочие расходы, в том числе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828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10.1. Отчисления на подготовку кадров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828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10.2. Расходы на рекламу, маркетинговые, информационные и консультационные услуги, представительские цели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828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10.3. Канцелярские расходы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828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10.4. Расходы на расчетно-кассовое обслуживание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828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10.5. Командировочные расходы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828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и т.д.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828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11. Итого расходов на реализацию </w:t>
            </w:r>
            <w:r w:rsidRPr="00272A24">
              <w:rPr>
                <w:rFonts w:eastAsia="Times New Roman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Таблица 2.4 – Данные о составе и уровне затрат на производство продукции</w:t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  <w:t xml:space="preserve">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0"/>
        <w:gridCol w:w="913"/>
        <w:gridCol w:w="1094"/>
        <w:gridCol w:w="913"/>
        <w:gridCol w:w="1094"/>
        <w:gridCol w:w="913"/>
        <w:gridCol w:w="987"/>
      </w:tblGrid>
      <w:tr w:rsidR="00272A24" w:rsidRPr="00272A24" w:rsidTr="007C2B68">
        <w:tc>
          <w:tcPr>
            <w:tcW w:w="1999" w:type="pct"/>
            <w:vMerge w:val="restar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018" w:type="pct"/>
            <w:gridSpan w:val="2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1018" w:type="pct"/>
            <w:gridSpan w:val="2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964" w:type="pct"/>
            <w:gridSpan w:val="2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Отклонение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(+, -)</w:t>
            </w:r>
          </w:p>
        </w:tc>
      </w:tr>
      <w:tr w:rsidR="00272A24" w:rsidRPr="00272A24" w:rsidTr="007C2B68">
        <w:tc>
          <w:tcPr>
            <w:tcW w:w="1999" w:type="pct"/>
            <w:vMerge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уровень, %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уровень, %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по сумме,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01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72A24">
              <w:rPr>
                <w:rFonts w:eastAsia="Times New Roman"/>
                <w:sz w:val="22"/>
                <w:szCs w:val="22"/>
              </w:rPr>
              <w:t xml:space="preserve">по уровню, </w:t>
            </w:r>
            <w:proofErr w:type="spellStart"/>
            <w:r w:rsidRPr="00272A24">
              <w:rPr>
                <w:rFonts w:eastAsia="Times New Roman"/>
                <w:sz w:val="22"/>
                <w:szCs w:val="22"/>
              </w:rPr>
              <w:t>п</w:t>
            </w:r>
            <w:proofErr w:type="gramStart"/>
            <w:r w:rsidRPr="00272A24">
              <w:rPr>
                <w:rFonts w:eastAsia="Times New Roman"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  <w:tr w:rsidR="00272A24" w:rsidRPr="00272A24" w:rsidTr="007C2B68">
        <w:tc>
          <w:tcPr>
            <w:tcW w:w="1999" w:type="pct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 Объем производства продукции (работ, услуг) в отпускных ценах за вычетом налогов и сборов, исчисляемых из выручки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ascii="Calibri" w:eastAsia="Times New Roman" w:hAnsi="Calibri"/>
                <w:sz w:val="22"/>
                <w:szCs w:val="22"/>
              </w:rPr>
              <w:t>—</w:t>
            </w:r>
          </w:p>
        </w:tc>
      </w:tr>
      <w:tr w:rsidR="00272A24" w:rsidRPr="00272A24" w:rsidTr="007C2B68">
        <w:tc>
          <w:tcPr>
            <w:tcW w:w="1999" w:type="pct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2. Затраты на производство продукции, в том числе 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99" w:type="pct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2.1. Материальные затраты, в том числе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99" w:type="pct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2.1.1. Сырье, материалы, покупные комплектующие изделия и полуфабрикаты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99" w:type="pct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2.1.2. Топливо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99" w:type="pct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2.1.3. Электрическая энергия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99" w:type="pct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2.1.4. Тепловая энергия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99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2.2. Затраты на оплату труда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99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2.3. Отчисления на социальные нужды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99" w:type="pct"/>
          </w:tcPr>
          <w:p w:rsidR="00272A24" w:rsidRPr="00272A24" w:rsidRDefault="00272A24" w:rsidP="00272A24">
            <w:pPr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2.4. Амортизация основных средств и нематериальных </w:t>
            </w:r>
            <w:r w:rsidRPr="00272A24">
              <w:rPr>
                <w:rFonts w:eastAsia="Times New Roman"/>
                <w:sz w:val="24"/>
                <w:szCs w:val="24"/>
              </w:rPr>
              <w:br/>
              <w:t xml:space="preserve">активов, используемых в предпринимательской </w:t>
            </w:r>
            <w:r w:rsidRPr="00272A24">
              <w:rPr>
                <w:rFonts w:eastAsia="Times New Roman"/>
                <w:sz w:val="24"/>
                <w:szCs w:val="24"/>
              </w:rPr>
              <w:br/>
              <w:t>деятельности, в том числе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99" w:type="pct"/>
          </w:tcPr>
          <w:p w:rsidR="00272A24" w:rsidRPr="00272A24" w:rsidRDefault="00272A24" w:rsidP="00272A24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2.4.1. Амортизация основных средств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99" w:type="pct"/>
          </w:tcPr>
          <w:p w:rsidR="00272A24" w:rsidRPr="00272A24" w:rsidRDefault="00272A24" w:rsidP="00272A24">
            <w:pPr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2.4.2. Амортизация нематериальных активов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99" w:type="pct"/>
          </w:tcPr>
          <w:p w:rsidR="00272A24" w:rsidRPr="00272A24" w:rsidRDefault="00272A24" w:rsidP="00272A24">
            <w:pPr>
              <w:ind w:right="-113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2.5. Прочие затраты </w:t>
            </w: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</w:tbl>
    <w:p w:rsidR="00272A24" w:rsidRPr="00272A24" w:rsidRDefault="00272A24" w:rsidP="00272A24">
      <w:pPr>
        <w:jc w:val="center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Таблица 2.4.А – Данные о составе и уровне расходов на реализацию товаров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65"/>
        <w:gridCol w:w="940"/>
        <w:gridCol w:w="1127"/>
        <w:gridCol w:w="940"/>
        <w:gridCol w:w="1127"/>
        <w:gridCol w:w="940"/>
        <w:gridCol w:w="1015"/>
      </w:tblGrid>
      <w:tr w:rsidR="00272A24" w:rsidRPr="00272A24" w:rsidTr="007C2B68">
        <w:tc>
          <w:tcPr>
            <w:tcW w:w="1910" w:type="pct"/>
            <w:vMerge w:val="restart"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048" w:type="pct"/>
            <w:gridSpan w:val="2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1048" w:type="pct"/>
            <w:gridSpan w:val="2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993" w:type="pct"/>
            <w:gridSpan w:val="2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Отклонение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(+, -)</w:t>
            </w:r>
          </w:p>
        </w:tc>
      </w:tr>
      <w:tr w:rsidR="00272A24" w:rsidRPr="00272A24" w:rsidTr="007C2B68">
        <w:tc>
          <w:tcPr>
            <w:tcW w:w="1910" w:type="pct"/>
            <w:vMerge/>
            <w:vAlign w:val="center"/>
          </w:tcPr>
          <w:p w:rsidR="00272A24" w:rsidRPr="00272A24" w:rsidRDefault="00272A24" w:rsidP="00272A24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уровень, %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уровень, %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по сумме,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72A24">
              <w:rPr>
                <w:rFonts w:eastAsia="Times New Roman"/>
                <w:sz w:val="22"/>
                <w:szCs w:val="22"/>
              </w:rPr>
              <w:t xml:space="preserve">по уровню, </w:t>
            </w:r>
            <w:proofErr w:type="spellStart"/>
            <w:r w:rsidRPr="00272A24">
              <w:rPr>
                <w:rFonts w:eastAsia="Times New Roman"/>
                <w:sz w:val="22"/>
                <w:szCs w:val="22"/>
              </w:rPr>
              <w:t>п</w:t>
            </w:r>
            <w:proofErr w:type="gramStart"/>
            <w:r w:rsidRPr="00272A24">
              <w:rPr>
                <w:rFonts w:eastAsia="Times New Roman"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  <w:tr w:rsidR="00272A24" w:rsidRPr="00272A24" w:rsidTr="007C2B68">
        <w:trPr>
          <w:trHeight w:val="385"/>
        </w:trPr>
        <w:tc>
          <w:tcPr>
            <w:tcW w:w="1910" w:type="pct"/>
            <w:tcBorders>
              <w:bottom w:val="single" w:sz="4" w:space="0" w:color="auto"/>
            </w:tcBorders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 Розничный товарооборот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ascii="Calibri" w:eastAsia="Times New Roman" w:hAnsi="Calibri"/>
                <w:sz w:val="22"/>
                <w:szCs w:val="22"/>
              </w:rPr>
              <w:t>—</w:t>
            </w:r>
          </w:p>
        </w:tc>
      </w:tr>
      <w:tr w:rsidR="00272A24" w:rsidRPr="00272A24" w:rsidTr="007C2B68">
        <w:trPr>
          <w:trHeight w:val="293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2. Расходы на реализацию </w:t>
            </w:r>
            <w:r w:rsidRPr="00272A24">
              <w:rPr>
                <w:rFonts w:eastAsia="Times New Roman"/>
                <w:sz w:val="24"/>
                <w:szCs w:val="24"/>
              </w:rPr>
              <w:lastRenderedPageBreak/>
              <w:t>товаров, в том числе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  <w:tcBorders>
              <w:top w:val="single" w:sz="4" w:space="0" w:color="auto"/>
            </w:tcBorders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lastRenderedPageBreak/>
              <w:t xml:space="preserve">2.1. Транспортные расходы 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2.2. Расходы на аренду (лизинг), содержание и обслуживание зданий, сооружений, помещений, легкового автотранспорта, оборудования и оргтехники 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2.3. Потери товаров при транспортировке, хранении и реализации в пределах установленных норм 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2.4. Расходы и отчисления на ремонт основных средств 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2.5. Налоги, сборы и пошлины, включаемые в расходы на реализацию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2.6. Амортизация основных средств и нематериальных активов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2.7. Расходы на оплату труда 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2.8. Страховые взносы в Фонд соц. защиты населения 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2.9. Расходы на уплату страховых взносов 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2.10.Прочие расходы, в том числе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2.10.1. Отчисления на подготовку кадров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2.10.2. Расходы на рекламу, маркетинговые, информационные и консультационные услуги, представительские цели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2.10.3. Канцелярские расходы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2.10.4. Расходы на расчетно-кассовое обслуживание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2.10.5. Командировочные расходы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  <w:tr w:rsidR="00272A24" w:rsidRPr="00272A24" w:rsidTr="007C2B68">
        <w:tc>
          <w:tcPr>
            <w:tcW w:w="191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и т.д.</w:t>
            </w: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2A24" w:rsidRPr="00272A24" w:rsidRDefault="00272A24" w:rsidP="00272A24">
            <w:pPr>
              <w:spacing w:line="276" w:lineRule="auto"/>
              <w:jc w:val="center"/>
              <w:rPr>
                <w:rFonts w:ascii="Calibri" w:eastAsia="Times New Roman" w:hAnsi="Calibri"/>
                <w:color w:val="00B050"/>
                <w:sz w:val="22"/>
                <w:szCs w:val="22"/>
              </w:rPr>
            </w:pPr>
          </w:p>
        </w:tc>
      </w:tr>
    </w:tbl>
    <w:p w:rsidR="00272A24" w:rsidRPr="00272A24" w:rsidRDefault="00272A24" w:rsidP="00272A24">
      <w:pPr>
        <w:jc w:val="center"/>
        <w:rPr>
          <w:rFonts w:eastAsia="Times New Roman"/>
          <w:szCs w:val="28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  <w:vertAlign w:val="superscript"/>
        </w:rPr>
      </w:pPr>
      <w:r w:rsidRPr="00272A24">
        <w:rPr>
          <w:rFonts w:eastAsia="Times New Roman"/>
          <w:szCs w:val="28"/>
        </w:rPr>
        <w:t>Таблица 2.5 – Данные о темпах роста расходов по основной текущей деятельности и выручки от реализации продукции, товаров, работ, услуг_________________________ за 2010– 2014 гг.</w:t>
      </w:r>
      <w:r w:rsidRPr="00272A24">
        <w:rPr>
          <w:rFonts w:eastAsia="Times New Roman"/>
          <w:szCs w:val="28"/>
          <w:vertAlign w:val="superscript"/>
        </w:rPr>
        <w:tab/>
      </w:r>
    </w:p>
    <w:p w:rsidR="00272A24" w:rsidRPr="00272A24" w:rsidRDefault="00272A24" w:rsidP="00272A24">
      <w:pPr>
        <w:rPr>
          <w:rFonts w:eastAsia="Times New Roman"/>
          <w:szCs w:val="28"/>
          <w:vertAlign w:val="superscript"/>
        </w:rPr>
      </w:pPr>
      <w:r w:rsidRPr="00272A24">
        <w:rPr>
          <w:rFonts w:eastAsia="Times New Roman"/>
          <w:szCs w:val="28"/>
          <w:vertAlign w:val="superscript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75"/>
        <w:gridCol w:w="1134"/>
        <w:gridCol w:w="1134"/>
        <w:gridCol w:w="1276"/>
        <w:gridCol w:w="1099"/>
      </w:tblGrid>
      <w:tr w:rsidR="00272A24" w:rsidRPr="00272A24" w:rsidTr="007C2B68">
        <w:tc>
          <w:tcPr>
            <w:tcW w:w="3936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72A24">
                <w:rPr>
                  <w:rFonts w:eastAsia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272A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72A24">
                <w:rPr>
                  <w:rFonts w:eastAsia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272A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72A24">
                <w:rPr>
                  <w:rFonts w:eastAsia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272A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72A24">
                <w:rPr>
                  <w:rFonts w:eastAsia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272A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72A24">
                <w:rPr>
                  <w:rFonts w:eastAsia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272A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272A24" w:rsidRPr="00272A24" w:rsidTr="007C2B68">
        <w:tc>
          <w:tcPr>
            <w:tcW w:w="393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1. Выручка от реализации продукции, товаров, работ, услуг,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393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2. Темп роста, %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393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3. Расходы по основной текущей деятельности,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393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4. Темп роста, %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72A24" w:rsidRPr="00272A24" w:rsidRDefault="00272A24" w:rsidP="00272A24">
      <w:pPr>
        <w:ind w:firstLine="709"/>
        <w:jc w:val="both"/>
        <w:rPr>
          <w:rFonts w:eastAsia="Times New Roman"/>
          <w:b/>
          <w:szCs w:val="28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i/>
          <w:szCs w:val="28"/>
        </w:rPr>
      </w:pPr>
      <w:r w:rsidRPr="00272A24">
        <w:rPr>
          <w:rFonts w:eastAsia="Times New Roman"/>
          <w:i/>
          <w:szCs w:val="28"/>
        </w:rPr>
        <w:lastRenderedPageBreak/>
        <w:t>3.  Доходы организации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В данном разделе отчета об организационно-экономической (производственной) практике необходимо:</w:t>
      </w: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изучить состав доходов по текущей, инвестиционной и финансовой деятельности в исследуемой организации;</w:t>
      </w: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на основании Отчета о прибылях и убытках проанализировать структуру, уровень и динамику доходов организации (таблица 3.1). Структуру доходов за отчетный год представить в виде круговой диаграммы;</w:t>
      </w: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на основании Отчета о прибылях и убытках оценить состав, структуру и динамику доходов организации по текущей, инвестиционной и финансовой деятельности  (таблица 3.2);</w:t>
      </w: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проанализировать темпы роста расходов и темпы роста доходов организации  за 5 лет (таблица 3.3). Результаты представить на графике (ось ОХ – год, ОУ – темп изменения).</w:t>
      </w: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На основании полученных результатов сделать выводы.</w:t>
      </w: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Таблица 3.1 – Данные о составе, динамике и структуре доходов</w:t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  <w:t xml:space="preserve">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p w:rsidR="00272A24" w:rsidRPr="00272A24" w:rsidRDefault="00272A24" w:rsidP="00272A24">
      <w:pPr>
        <w:jc w:val="both"/>
        <w:rPr>
          <w:rFonts w:eastAsia="Times New Roman"/>
          <w:b/>
          <w:sz w:val="24"/>
          <w:szCs w:val="24"/>
        </w:rPr>
      </w:pP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992"/>
        <w:gridCol w:w="851"/>
        <w:gridCol w:w="1146"/>
        <w:gridCol w:w="625"/>
        <w:gridCol w:w="922"/>
        <w:gridCol w:w="1132"/>
      </w:tblGrid>
      <w:tr w:rsidR="00272A24" w:rsidRPr="00272A24" w:rsidTr="007C2B68">
        <w:tc>
          <w:tcPr>
            <w:tcW w:w="3369" w:type="dxa"/>
            <w:vMerge w:val="restar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gridSpan w:val="2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1997" w:type="dxa"/>
            <w:gridSpan w:val="2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1547" w:type="dxa"/>
            <w:gridSpan w:val="2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Отклонение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(+, -)</w:t>
            </w:r>
          </w:p>
        </w:tc>
        <w:tc>
          <w:tcPr>
            <w:tcW w:w="1132" w:type="dxa"/>
            <w:vMerge w:val="restar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Темп роста, %</w:t>
            </w:r>
          </w:p>
        </w:tc>
      </w:tr>
      <w:tr w:rsidR="00272A24" w:rsidRPr="00272A24" w:rsidTr="007C2B68">
        <w:tc>
          <w:tcPr>
            <w:tcW w:w="3369" w:type="dxa"/>
            <w:vMerge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удельный вес, %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удельный вес, %</w:t>
            </w: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по сумме,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по удельному весу, </w:t>
            </w:r>
            <w:proofErr w:type="spellStart"/>
            <w:r w:rsidRPr="00272A24">
              <w:rPr>
                <w:rFonts w:eastAsia="Times New Roman"/>
                <w:sz w:val="24"/>
                <w:szCs w:val="24"/>
              </w:rPr>
              <w:t>п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32" w:type="dxa"/>
            <w:vMerge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1 Доходы по текущей деятельности, всего 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1.1. Выручка от реализации продукции, товаров, работ, услуг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1.2. Прочие доходы по текущей деятельности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 Доходы по инвестиционной деятельности, всего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2.1. 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2.2. Доходы от участия в уставном капитале других организаций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2.3. Проценты к получению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2.4. Прочие доходы по инвестиционной деятельности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lastRenderedPageBreak/>
              <w:t>3. Доходы по финансовой деятельности, всего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3.1.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Курсовые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разницы от пересчета активов и обязательств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3.2. Прочие доходы по финансовой деятельности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4. Итого доходы</w:t>
            </w:r>
          </w:p>
        </w:tc>
        <w:tc>
          <w:tcPr>
            <w:tcW w:w="850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Таблица 3.2 – Данные о составе, динамике и структуре доходов по видам деятельности </w:t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  <w:t xml:space="preserve">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p w:rsidR="00272A24" w:rsidRPr="00272A24" w:rsidRDefault="00272A24" w:rsidP="00272A24">
      <w:pPr>
        <w:jc w:val="both"/>
        <w:rPr>
          <w:rFonts w:eastAsia="Times New Roman"/>
          <w:b/>
          <w:sz w:val="24"/>
          <w:szCs w:val="24"/>
        </w:rPr>
      </w:pP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92"/>
        <w:gridCol w:w="992"/>
        <w:gridCol w:w="851"/>
        <w:gridCol w:w="1004"/>
        <w:gridCol w:w="625"/>
        <w:gridCol w:w="922"/>
        <w:gridCol w:w="1132"/>
      </w:tblGrid>
      <w:tr w:rsidR="00272A24" w:rsidRPr="00272A24" w:rsidTr="007C2B68">
        <w:tc>
          <w:tcPr>
            <w:tcW w:w="3369" w:type="dxa"/>
            <w:vMerge w:val="restar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gridSpan w:val="2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1855" w:type="dxa"/>
            <w:gridSpan w:val="2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1547" w:type="dxa"/>
            <w:gridSpan w:val="2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Отклонение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(+, -)</w:t>
            </w:r>
          </w:p>
        </w:tc>
        <w:tc>
          <w:tcPr>
            <w:tcW w:w="1132" w:type="dxa"/>
            <w:vMerge w:val="restar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Темп роста, %</w:t>
            </w:r>
          </w:p>
        </w:tc>
      </w:tr>
      <w:tr w:rsidR="00272A24" w:rsidRPr="00272A24" w:rsidTr="007C2B68">
        <w:tc>
          <w:tcPr>
            <w:tcW w:w="3369" w:type="dxa"/>
            <w:vMerge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удельный вес, %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сумма,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удельный вес, %</w:t>
            </w: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по сумме,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по удельному весу, </w:t>
            </w:r>
            <w:proofErr w:type="spellStart"/>
            <w:r w:rsidRPr="00272A24">
              <w:rPr>
                <w:rFonts w:eastAsia="Times New Roman"/>
                <w:sz w:val="24"/>
                <w:szCs w:val="24"/>
              </w:rPr>
              <w:t>п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32" w:type="dxa"/>
            <w:vMerge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1 Доходы по текущей деятельности, всего 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1.1. Выручка от реализации продукции, товаров, работ, услуг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1.2. Прочие доходы по текущей деятельности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 Доходы по инвестиционной деятельности, всего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2.1. 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2.2. Доходы от участия в уставном капитале других организаций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2.3. Проценты к получению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2.4. Прочие доходы по инвестиционной деятельности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3. Доходы по финансовой деятельности, всего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3.1.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Курсовые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разницы от пересчета активов и обязательств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3369" w:type="dxa"/>
            <w:vAlign w:val="center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3.2. Прочие доходы по финансовой деятельности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  <w:vertAlign w:val="superscript"/>
        </w:rPr>
      </w:pPr>
      <w:r w:rsidRPr="00272A24">
        <w:rPr>
          <w:rFonts w:eastAsia="Times New Roman"/>
          <w:szCs w:val="28"/>
        </w:rPr>
        <w:lastRenderedPageBreak/>
        <w:t xml:space="preserve">Таблица 3.3 – Данные о темпах роста расходов и доходов   </w:t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  <w:t xml:space="preserve"> _________________________ за 2010– 2014 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75"/>
        <w:gridCol w:w="1134"/>
        <w:gridCol w:w="1134"/>
        <w:gridCol w:w="1276"/>
        <w:gridCol w:w="1099"/>
      </w:tblGrid>
      <w:tr w:rsidR="00272A24" w:rsidRPr="00272A24" w:rsidTr="007C2B68">
        <w:tc>
          <w:tcPr>
            <w:tcW w:w="3936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72A24">
                <w:rPr>
                  <w:rFonts w:eastAsia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272A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72A24">
                <w:rPr>
                  <w:rFonts w:eastAsia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272A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72A24">
                <w:rPr>
                  <w:rFonts w:eastAsia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272A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72A24">
                <w:rPr>
                  <w:rFonts w:eastAsia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272A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72A24">
                <w:rPr>
                  <w:rFonts w:eastAsia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272A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272A24" w:rsidRPr="00272A24" w:rsidTr="007C2B68">
        <w:tc>
          <w:tcPr>
            <w:tcW w:w="393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1. Доходы организации,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393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2. Темп роста, %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393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3. Расходы,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393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4. Темп роста, %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72A24" w:rsidRPr="00272A24" w:rsidRDefault="00272A24" w:rsidP="00272A24">
      <w:pPr>
        <w:ind w:firstLine="709"/>
        <w:rPr>
          <w:rFonts w:eastAsia="Times New Roman"/>
          <w:szCs w:val="28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i/>
          <w:szCs w:val="28"/>
        </w:rPr>
      </w:pPr>
      <w:r w:rsidRPr="00272A24">
        <w:rPr>
          <w:rFonts w:eastAsia="Times New Roman"/>
          <w:i/>
          <w:szCs w:val="28"/>
        </w:rPr>
        <w:t>4. Финансовые результаты организации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В данном разделе отчета об организационно-экономической (производственной) практике необходимо:</w:t>
      </w: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на основании Отчета о прибылях и убытках проанализировать динамику источников формирования прибыли организации (таблица 4.1);</w:t>
      </w: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на основании Отчета о прибылях и убытках проанализировать состав и динамику прибыли до налогообложения исследуемой организации (таблица 4.2);</w:t>
      </w: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оценить влияние факторов на изменение прибыли до налогообложения (таблицы 4.3, 4.4). </w:t>
      </w:r>
      <w:proofErr w:type="gramStart"/>
      <w:r w:rsidRPr="00272A24">
        <w:rPr>
          <w:rFonts w:eastAsia="Times New Roman"/>
          <w:szCs w:val="28"/>
        </w:rPr>
        <w:t>Для расчета использовать способ балансовой увязки (прямого счета), согласно которому влияние факторов на изменение прибыли до налогообложения определяют как разницу между доходами и расходами организации  по текущей, инвестиционной и финансовой деятельностям.</w:t>
      </w:r>
      <w:proofErr w:type="gramEnd"/>
      <w:r w:rsidRPr="00272A24">
        <w:rPr>
          <w:rFonts w:eastAsia="Times New Roman"/>
          <w:szCs w:val="28"/>
        </w:rPr>
        <w:t xml:space="preserve"> Алгоритм расчета влияния факторов на прибыль до налогообложения организации представлен в Приложениях</w:t>
      </w:r>
      <w:proofErr w:type="gramStart"/>
      <w:r w:rsidRPr="00272A24">
        <w:rPr>
          <w:rFonts w:eastAsia="Times New Roman"/>
          <w:szCs w:val="28"/>
        </w:rPr>
        <w:t xml:space="preserve"> Б</w:t>
      </w:r>
      <w:proofErr w:type="gramEnd"/>
      <w:r w:rsidRPr="00272A24">
        <w:rPr>
          <w:rFonts w:eastAsia="Times New Roman"/>
          <w:szCs w:val="28"/>
        </w:rPr>
        <w:t>, В;</w:t>
      </w:r>
    </w:p>
    <w:p w:rsidR="00272A24" w:rsidRPr="00272A24" w:rsidRDefault="00272A24" w:rsidP="00272A2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 рассчитать показатели рентабельности организации и оценить их динамику (таблица 4.5). </w:t>
      </w:r>
      <w:r w:rsidRPr="00272A24">
        <w:rPr>
          <w:rFonts w:eastAsia="Times New Roman"/>
          <w:color w:val="000000"/>
          <w:szCs w:val="28"/>
        </w:rPr>
        <w:t>Методика расчета и экономическое содержание показателей оценки рентабельности организации представлены в Приложении Г</w:t>
      </w:r>
      <w:r w:rsidRPr="00272A24">
        <w:rPr>
          <w:rFonts w:eastAsia="Times New Roman"/>
          <w:szCs w:val="28"/>
        </w:rPr>
        <w:t>;</w:t>
      </w: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рассчитать влияние выручки и рентабельности продаж на изменение прибыли от реализации продукции (таблица 4.6).Алгоритм расчета влияния выручки и рентабельности продаж на изменение прибыли от реализации продукции представлены в Приложении Д.</w:t>
      </w: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На основании полученных результатов сделать выводы.</w:t>
      </w: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Таблица 4.1 – Данные о динамике источников формирования прибыли</w:t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  <w:t xml:space="preserve"> до налогообложения_________________________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7"/>
        <w:gridCol w:w="1275"/>
        <w:gridCol w:w="1276"/>
        <w:gridCol w:w="992"/>
        <w:gridCol w:w="1271"/>
      </w:tblGrid>
      <w:tr w:rsidR="00272A24" w:rsidRPr="00272A24" w:rsidTr="007C2B68">
        <w:tc>
          <w:tcPr>
            <w:tcW w:w="4967" w:type="dxa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20__  г.,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 xml:space="preserve">20__  г., 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Откл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(+; –)</w:t>
            </w:r>
          </w:p>
        </w:tc>
        <w:tc>
          <w:tcPr>
            <w:tcW w:w="1271" w:type="dxa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272A24" w:rsidRPr="00272A24" w:rsidTr="007C2B68">
        <w:tc>
          <w:tcPr>
            <w:tcW w:w="4967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1. Выручка от реализации продукции, товаров, работ, услуг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4967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2. Себестоимость реализованной продукции, товаров, работ, услуг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4967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 Управленческие расходы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4967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4. Расходы на реализацию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4967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5. Прибыль (убыток) от реализации продукции, товаров, работ, услуг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4967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6. Прочие доходы по текущей деятельности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4967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7. Прочие расходы по текущей деятельности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4967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8. Доходы по инвестиционной деятельности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4967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9. Расходы по инвестиционной деятельности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4967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10. Доходы по финансовой деятельности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4967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11. Расходы по финансовой деятельности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4967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12. Прибыль (убыток) до налогообложения</w:t>
            </w:r>
          </w:p>
        </w:tc>
        <w:tc>
          <w:tcPr>
            <w:tcW w:w="1275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72A24" w:rsidRPr="00272A24" w:rsidRDefault="00272A24" w:rsidP="00272A24">
      <w:pPr>
        <w:spacing w:after="120" w:line="200" w:lineRule="exact"/>
        <w:ind w:left="1231" w:hanging="947"/>
        <w:rPr>
          <w:rFonts w:eastAsia="Times New Roman"/>
          <w:i/>
          <w:sz w:val="18"/>
          <w:szCs w:val="18"/>
          <w:lang w:eastAsia="ru-RU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Таблица 4.2 – Данные о составе и динамике источников формирования прибыли до налогообложения</w:t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  <w:t xml:space="preserve">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p w:rsidR="00272A24" w:rsidRPr="00272A24" w:rsidRDefault="00272A24" w:rsidP="00272A24">
      <w:pPr>
        <w:spacing w:after="120" w:line="200" w:lineRule="exact"/>
        <w:ind w:left="1231" w:hanging="947"/>
        <w:rPr>
          <w:rFonts w:eastAsia="Times New Roman"/>
          <w:i/>
          <w:sz w:val="18"/>
          <w:szCs w:val="18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2268"/>
        <w:gridCol w:w="1134"/>
        <w:gridCol w:w="1413"/>
        <w:gridCol w:w="992"/>
      </w:tblGrid>
      <w:tr w:rsidR="00272A24" w:rsidRPr="00272A24" w:rsidTr="007C2B68">
        <w:trPr>
          <w:cantSplit/>
          <w:trHeight w:val="685"/>
        </w:trPr>
        <w:tc>
          <w:tcPr>
            <w:tcW w:w="3974" w:type="dxa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2A24" w:rsidRPr="00272A24" w:rsidRDefault="00272A24" w:rsidP="00272A24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  <w:r w:rsidRPr="00272A24">
              <w:rPr>
                <w:rFonts w:ascii="Calibri" w:eastAsia="Times New Roman" w:hAnsi="Calibri"/>
                <w:sz w:val="24"/>
                <w:szCs w:val="24"/>
              </w:rPr>
              <w:t>,</w:t>
            </w:r>
          </w:p>
          <w:p w:rsidR="00272A24" w:rsidRPr="00272A24" w:rsidRDefault="00272A24" w:rsidP="00272A24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</w:t>
            </w:r>
            <w:r w:rsidRPr="00272A24">
              <w:rPr>
                <w:rFonts w:ascii="Calibri" w:eastAsia="Times New Roman" w:hAnsi="Calibr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72A24" w:rsidRPr="00272A24" w:rsidRDefault="00272A24" w:rsidP="00272A24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  <w:r w:rsidRPr="00272A24">
              <w:rPr>
                <w:rFonts w:ascii="Calibri" w:eastAsia="Times New Roman" w:hAnsi="Calibri"/>
                <w:sz w:val="24"/>
                <w:szCs w:val="24"/>
              </w:rPr>
              <w:t>,</w:t>
            </w:r>
          </w:p>
          <w:p w:rsidR="00272A24" w:rsidRPr="00272A24" w:rsidRDefault="00272A24" w:rsidP="00272A24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 xml:space="preserve"> р</w:t>
            </w:r>
            <w:r w:rsidRPr="00272A24">
              <w:rPr>
                <w:rFonts w:ascii="Calibri" w:eastAsia="Times New Roman" w:hAnsi="Calibri"/>
                <w:sz w:val="24"/>
                <w:szCs w:val="24"/>
              </w:rPr>
              <w:t>.</w:t>
            </w:r>
          </w:p>
        </w:tc>
        <w:tc>
          <w:tcPr>
            <w:tcW w:w="1413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(+; –)</w:t>
            </w:r>
          </w:p>
        </w:tc>
        <w:tc>
          <w:tcPr>
            <w:tcW w:w="992" w:type="dxa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272A24" w:rsidRPr="00272A24" w:rsidTr="007C2B68">
        <w:tc>
          <w:tcPr>
            <w:tcW w:w="3974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1. Прибыль (убыток) от реализации продукции, товаров, работ, услуг</w:t>
            </w:r>
          </w:p>
        </w:tc>
        <w:tc>
          <w:tcPr>
            <w:tcW w:w="2268" w:type="dxa"/>
            <w:vAlign w:val="bottom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bottom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3974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2. Прибыль (убыток) от текущей деятельности</w:t>
            </w:r>
          </w:p>
        </w:tc>
        <w:tc>
          <w:tcPr>
            <w:tcW w:w="2268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3974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3. Прибыль (убыток) от инвестиционной деятельности</w:t>
            </w:r>
          </w:p>
        </w:tc>
        <w:tc>
          <w:tcPr>
            <w:tcW w:w="2268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3974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4. Прибыль (убыток) от финансовой деятельности</w:t>
            </w:r>
          </w:p>
        </w:tc>
        <w:tc>
          <w:tcPr>
            <w:tcW w:w="2268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3974" w:type="dxa"/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5. Прибыль (убыток) до налогообложения</w:t>
            </w:r>
          </w:p>
        </w:tc>
        <w:tc>
          <w:tcPr>
            <w:tcW w:w="2268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72A24" w:rsidRPr="00272A24" w:rsidRDefault="00272A24" w:rsidP="00272A24">
      <w:pPr>
        <w:jc w:val="center"/>
        <w:rPr>
          <w:rFonts w:eastAsia="Times New Roman"/>
          <w:b/>
          <w:sz w:val="22"/>
          <w:szCs w:val="22"/>
          <w:lang w:eastAsia="ru-RU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Таблица 4.3 –Расчет влияния источников формирования прибыли</w:t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  <w:t xml:space="preserve"> на изменение прибыли до налогообложения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1133"/>
        <w:gridCol w:w="851"/>
        <w:gridCol w:w="1133"/>
        <w:gridCol w:w="1839"/>
      </w:tblGrid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79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20__  г.,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435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20__  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лн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79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Откл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(+; –)</w:t>
            </w:r>
          </w:p>
        </w:tc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Расчет 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влияния 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факторов</w:t>
            </w: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1. Выручка от реализации продукции, товаров, работ, услуг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2.Себестоимость реализованной продукции,  товаров, работ, услуг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3. Управленческие расходы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4. Расходы на реализацию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5. Прибыль (убыток) от реализации продукции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 Прочие доходы по текущей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7. Прочие расходы по текущей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8. Доходы по инвестиционной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9. Расходы по инвестиционной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10. Доходы по финансовой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11. Расходы по финансовой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12. Прибыль (убыток) до налогообложения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Таблица 4.4 – Расчет влияния факторов на изменение прибыли до налогообложения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p w:rsidR="00272A24" w:rsidRPr="00272A24" w:rsidRDefault="00272A24" w:rsidP="00272A24">
      <w:pPr>
        <w:spacing w:after="120" w:line="200" w:lineRule="exact"/>
        <w:ind w:left="1232" w:hanging="948"/>
        <w:rPr>
          <w:rFonts w:eastAsia="Times New Roman"/>
          <w:i/>
          <w:sz w:val="18"/>
          <w:szCs w:val="18"/>
          <w:lang w:eastAsia="ru-RU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1133"/>
        <w:gridCol w:w="851"/>
        <w:gridCol w:w="1133"/>
        <w:gridCol w:w="1839"/>
      </w:tblGrid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79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20__  г.,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435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20__  г.,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79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Откл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(+; –)</w:t>
            </w:r>
          </w:p>
        </w:tc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Расчет 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влияния 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факторов</w:t>
            </w: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1. Прибыль от реализации продукции, товаров, работ, услуг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2. Прибыль от текущей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3. Прибыль от инвестиционной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4. Прибыль от финансовой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5. Прибыль до налогообложения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Таблица 4.5 – Динамика показателей рентабельности  (убыточности) </w:t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  <w:t xml:space="preserve"> _________________________   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p w:rsidR="00272A24" w:rsidRPr="00272A24" w:rsidRDefault="00272A24" w:rsidP="00272A24">
      <w:pPr>
        <w:tabs>
          <w:tab w:val="num" w:pos="0"/>
        </w:tabs>
        <w:jc w:val="both"/>
        <w:rPr>
          <w:rFonts w:eastAsia="Times New Roman"/>
          <w:sz w:val="24"/>
          <w:szCs w:val="24"/>
        </w:rPr>
      </w:pP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7"/>
        <w:gridCol w:w="1416"/>
        <w:gridCol w:w="1735"/>
      </w:tblGrid>
      <w:tr w:rsidR="00272A24" w:rsidRPr="00272A24" w:rsidTr="007C2B68">
        <w:tc>
          <w:tcPr>
            <w:tcW w:w="2711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660" w:type="pct"/>
          </w:tcPr>
          <w:p w:rsidR="00272A24" w:rsidRPr="00272A24" w:rsidRDefault="00272A24" w:rsidP="00272A24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732" w:type="pct"/>
          </w:tcPr>
          <w:p w:rsidR="00272A24" w:rsidRPr="00272A24" w:rsidRDefault="00272A24" w:rsidP="00272A24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897" w:type="pct"/>
            <w:vAlign w:val="center"/>
          </w:tcPr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Темп рост</w:t>
            </w:r>
            <w:proofErr w:type="gramStart"/>
            <w:r w:rsidRPr="00272A24"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 w:rsidRPr="00272A24">
              <w:rPr>
                <w:rFonts w:eastAsia="Times New Roman"/>
                <w:sz w:val="24"/>
                <w:szCs w:val="24"/>
              </w:rPr>
              <w:t>%) или</w:t>
            </w:r>
          </w:p>
          <w:p w:rsidR="00272A24" w:rsidRPr="00272A24" w:rsidRDefault="00272A24" w:rsidP="00272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отклонение(+,-)</w:t>
            </w:r>
          </w:p>
        </w:tc>
      </w:tr>
      <w:tr w:rsidR="00272A24" w:rsidRPr="00272A24" w:rsidTr="007C2B68">
        <w:tc>
          <w:tcPr>
            <w:tcW w:w="2711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1. Средняя стоимость активов,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6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2711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2. Выручка от реализации продукции, товаров, работ, услуг,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 </w:t>
            </w:r>
          </w:p>
        </w:tc>
        <w:tc>
          <w:tcPr>
            <w:tcW w:w="66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2711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3.Себестоимость реализованной продукции, товаров, работ, услуг,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 </w:t>
            </w:r>
          </w:p>
        </w:tc>
        <w:tc>
          <w:tcPr>
            <w:tcW w:w="66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2711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4. Расходы на реализацию,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6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2711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5. Управленческие расходы,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6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2711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6. Прибыль (убыток) от реализации продукции, товаров,  работ, услуг, 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 </w:t>
            </w:r>
          </w:p>
        </w:tc>
        <w:tc>
          <w:tcPr>
            <w:tcW w:w="66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2711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7. Показатели рентабельности (убыточности), %</w:t>
            </w:r>
          </w:p>
        </w:tc>
        <w:tc>
          <w:tcPr>
            <w:tcW w:w="66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2711" w:type="pct"/>
          </w:tcPr>
          <w:p w:rsidR="00272A24" w:rsidRPr="00272A24" w:rsidRDefault="00272A24" w:rsidP="00272A24">
            <w:pPr>
              <w:numPr>
                <w:ilvl w:val="1"/>
                <w:numId w:val="4"/>
              </w:num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7.1. Рентабельность (убыточность) продаж</w:t>
            </w:r>
          </w:p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(стр. 6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стр.2 × 100) </w:t>
            </w:r>
          </w:p>
        </w:tc>
        <w:tc>
          <w:tcPr>
            <w:tcW w:w="66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2711" w:type="pct"/>
          </w:tcPr>
          <w:p w:rsidR="00272A24" w:rsidRPr="00272A24" w:rsidRDefault="00272A24" w:rsidP="00272A24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spacing w:val="-12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7.2. Рентабельность (убыточность) продукции </w:t>
            </w:r>
            <w:r w:rsidRPr="00272A24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 xml:space="preserve">(стр. 6: (стр. 3 + стр. 4 + стр. 5) 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×</w:t>
            </w:r>
            <w:r w:rsidRPr="00272A24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 xml:space="preserve"> 100)</w:t>
            </w:r>
          </w:p>
        </w:tc>
        <w:tc>
          <w:tcPr>
            <w:tcW w:w="66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72A24" w:rsidRPr="00272A24" w:rsidTr="007C2B68">
        <w:tc>
          <w:tcPr>
            <w:tcW w:w="2711" w:type="pct"/>
          </w:tcPr>
          <w:p w:rsidR="00272A24" w:rsidRPr="00272A24" w:rsidRDefault="00272A24" w:rsidP="00272A24">
            <w:pPr>
              <w:numPr>
                <w:ilvl w:val="1"/>
                <w:numId w:val="3"/>
              </w:num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7.3. Рентабельность (убыточность) активов </w:t>
            </w:r>
          </w:p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(стр. 6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стр.1 ×100)</w:t>
            </w:r>
          </w:p>
        </w:tc>
        <w:tc>
          <w:tcPr>
            <w:tcW w:w="660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72A24" w:rsidRPr="00272A24" w:rsidRDefault="00272A24" w:rsidP="00272A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72A24" w:rsidRPr="00272A24" w:rsidRDefault="00272A24" w:rsidP="00272A24">
      <w:pPr>
        <w:jc w:val="both"/>
        <w:rPr>
          <w:rFonts w:eastAsia="Times New Roman"/>
          <w:sz w:val="24"/>
          <w:szCs w:val="24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Таблица 4.6 – Расчет влияния выручки и рентабельности продаж на изменение прибыли от реализации продукции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p w:rsidR="00272A24" w:rsidRPr="00272A24" w:rsidRDefault="00272A24" w:rsidP="00272A24">
      <w:pPr>
        <w:spacing w:after="120" w:line="200" w:lineRule="exact"/>
        <w:ind w:left="1232" w:hanging="948"/>
        <w:rPr>
          <w:rFonts w:eastAsia="Times New Roman"/>
          <w:i/>
          <w:sz w:val="18"/>
          <w:szCs w:val="18"/>
          <w:lang w:eastAsia="ru-RU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1133"/>
        <w:gridCol w:w="851"/>
        <w:gridCol w:w="1133"/>
        <w:gridCol w:w="1839"/>
      </w:tblGrid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20__  г.</w:t>
            </w:r>
          </w:p>
        </w:tc>
        <w:tc>
          <w:tcPr>
            <w:tcW w:w="579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Откл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(+; –)</w:t>
            </w:r>
          </w:p>
        </w:tc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Расчет 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влияния 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факторов</w:t>
            </w: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1. Выручка от реализации продукции, товаров, работ, услуг,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2. Рентабельность (убыточность) продаж, %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3. Прибыль (убыток) от реализации продукции (товаров,  работ, услуг), 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72A24" w:rsidRPr="00272A24" w:rsidRDefault="00272A24" w:rsidP="00272A24">
      <w:pPr>
        <w:jc w:val="both"/>
        <w:rPr>
          <w:rFonts w:eastAsia="Times New Roman"/>
          <w:sz w:val="24"/>
          <w:szCs w:val="24"/>
        </w:rPr>
      </w:pPr>
    </w:p>
    <w:p w:rsidR="00272A24" w:rsidRPr="00272A24" w:rsidRDefault="00272A24" w:rsidP="00272A24">
      <w:pPr>
        <w:jc w:val="both"/>
        <w:rPr>
          <w:rFonts w:eastAsia="Times New Roman"/>
          <w:sz w:val="24"/>
          <w:szCs w:val="24"/>
        </w:rPr>
      </w:pPr>
    </w:p>
    <w:p w:rsidR="00272A24" w:rsidRPr="00272A24" w:rsidRDefault="00272A24" w:rsidP="00272A24">
      <w:pPr>
        <w:spacing w:after="200" w:line="276" w:lineRule="auto"/>
        <w:ind w:firstLine="284"/>
        <w:jc w:val="both"/>
        <w:rPr>
          <w:rFonts w:eastAsia="Times New Roman"/>
          <w:b/>
          <w:szCs w:val="28"/>
        </w:rPr>
      </w:pPr>
      <w:r w:rsidRPr="00272A24">
        <w:rPr>
          <w:rFonts w:eastAsia="Times New Roman"/>
          <w:szCs w:val="28"/>
        </w:rPr>
        <w:t>ПОДВЕДЕНИЕ ИТОГОВ ОРГАНИЗАЦИОННО-ЭКОНОМИЧЕСКОЙ (ПРОИЗВОДСТВЕННОЙ) ПРАКТИКИ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bCs/>
          <w:szCs w:val="28"/>
        </w:rPr>
        <w:t xml:space="preserve">Отчет </w:t>
      </w:r>
      <w:r w:rsidRPr="00272A24">
        <w:rPr>
          <w:rFonts w:eastAsia="Times New Roman"/>
          <w:szCs w:val="28"/>
        </w:rPr>
        <w:t>об организационно-экономической (производственной) практике</w:t>
      </w:r>
      <w:r w:rsidRPr="00272A24">
        <w:rPr>
          <w:rFonts w:eastAsia="Times New Roman"/>
          <w:bCs/>
          <w:szCs w:val="28"/>
        </w:rPr>
        <w:t xml:space="preserve"> одновременно с подписанным руководителем практики от организации дневником сдается на кафедру банковского дела, анализа и аудита не позднее следующего дня после окончания практики. Если организационно-экономическая (производственная) практика проводилась в летний период, отчет сдается не позднее 1 сентября.</w:t>
      </w:r>
    </w:p>
    <w:p w:rsidR="00272A24" w:rsidRPr="00272A24" w:rsidRDefault="00272A24" w:rsidP="00272A24">
      <w:pPr>
        <w:ind w:firstLine="709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Представленный отчет об организационно-экономической (производственной) практике проверяется преподавателями кафедры банковского дела, анализа и аудита. При положительном отзыве преподавателя отчет о практике представляется к защите. На титульном листе преподаватель-рецензент делает отметку о допуске отчета к защите, ставит дату проверки и свою подпись.</w:t>
      </w:r>
    </w:p>
    <w:p w:rsidR="00272A24" w:rsidRPr="00272A24" w:rsidRDefault="00272A24" w:rsidP="00272A24">
      <w:pPr>
        <w:ind w:firstLine="720"/>
        <w:jc w:val="both"/>
        <w:rPr>
          <w:rFonts w:eastAsia="Times New Roman"/>
          <w:bCs/>
          <w:color w:val="FF00FF"/>
          <w:szCs w:val="28"/>
        </w:rPr>
      </w:pPr>
      <w:r w:rsidRPr="00272A24">
        <w:rPr>
          <w:rFonts w:eastAsia="Times New Roman"/>
          <w:bCs/>
          <w:szCs w:val="28"/>
        </w:rPr>
        <w:t xml:space="preserve">По окончании </w:t>
      </w:r>
      <w:r w:rsidRPr="00272A24">
        <w:rPr>
          <w:rFonts w:eastAsia="Times New Roman"/>
          <w:szCs w:val="28"/>
        </w:rPr>
        <w:t>организационно-экономической (производственной)</w:t>
      </w:r>
      <w:r w:rsidRPr="00272A24">
        <w:rPr>
          <w:rFonts w:eastAsia="Times New Roman"/>
          <w:bCs/>
          <w:szCs w:val="28"/>
        </w:rPr>
        <w:t xml:space="preserve"> практики в соответствии с графиком образовательного процесса студент сдает в сроки, установленные деканатом, дифференцированный зачет (защищает отчет) комиссии по приему дифференцированного зачета по </w:t>
      </w:r>
      <w:r w:rsidRPr="00272A24">
        <w:rPr>
          <w:rFonts w:eastAsia="Times New Roman"/>
          <w:szCs w:val="28"/>
        </w:rPr>
        <w:t>организационно-экономической (производственной)</w:t>
      </w:r>
      <w:r w:rsidRPr="00272A24">
        <w:rPr>
          <w:rFonts w:eastAsia="Times New Roman"/>
          <w:bCs/>
          <w:szCs w:val="28"/>
        </w:rPr>
        <w:t xml:space="preserve"> практике, сформированной кафедрой банковского дела, анализа и аудита.</w:t>
      </w:r>
    </w:p>
    <w:p w:rsidR="00272A24" w:rsidRPr="00272A24" w:rsidRDefault="00272A24" w:rsidP="00272A24">
      <w:pPr>
        <w:tabs>
          <w:tab w:val="left" w:pos="-720"/>
        </w:tabs>
        <w:ind w:firstLine="720"/>
        <w:jc w:val="both"/>
        <w:rPr>
          <w:rFonts w:eastAsia="Times New Roman"/>
          <w:bCs/>
          <w:iCs/>
          <w:szCs w:val="28"/>
        </w:rPr>
      </w:pPr>
      <w:r w:rsidRPr="00272A24">
        <w:rPr>
          <w:rFonts w:eastAsia="Times New Roman"/>
          <w:bCs/>
          <w:szCs w:val="28"/>
        </w:rPr>
        <w:t xml:space="preserve">При проведении дифференцированного зачета (защите зачета) </w:t>
      </w:r>
      <w:r w:rsidRPr="00272A24">
        <w:rPr>
          <w:rFonts w:eastAsia="Times New Roman"/>
          <w:bCs/>
          <w:iCs/>
          <w:szCs w:val="28"/>
        </w:rPr>
        <w:t xml:space="preserve">студент представляет отчет о выполнении программы практики, дневник </w:t>
      </w:r>
      <w:r w:rsidRPr="00272A24">
        <w:rPr>
          <w:rFonts w:eastAsia="Times New Roman"/>
          <w:szCs w:val="28"/>
        </w:rPr>
        <w:t>организационно-экономической (производственной)</w:t>
      </w:r>
      <w:r w:rsidRPr="00272A24">
        <w:rPr>
          <w:rFonts w:eastAsia="Times New Roman"/>
          <w:bCs/>
          <w:iCs/>
          <w:szCs w:val="28"/>
        </w:rPr>
        <w:t xml:space="preserve"> практики с письменным отзывом непосредственного руководителя практики от организации о прохождении практики студентом. </w:t>
      </w:r>
    </w:p>
    <w:p w:rsidR="00272A24" w:rsidRPr="00272A24" w:rsidRDefault="00272A24" w:rsidP="00272A24">
      <w:pPr>
        <w:tabs>
          <w:tab w:val="left" w:pos="-720"/>
        </w:tabs>
        <w:ind w:firstLine="720"/>
        <w:jc w:val="both"/>
        <w:rPr>
          <w:rFonts w:eastAsia="Times New Roman"/>
          <w:bCs/>
          <w:szCs w:val="28"/>
        </w:rPr>
      </w:pPr>
      <w:r w:rsidRPr="00272A24">
        <w:rPr>
          <w:rFonts w:eastAsia="Times New Roman"/>
          <w:bCs/>
          <w:szCs w:val="28"/>
        </w:rPr>
        <w:t xml:space="preserve">Студент, не выполнивший программу практики, получивший отрицательный отзыв о работе (пропуски в период прохождения практики, </w:t>
      </w:r>
      <w:r w:rsidRPr="00272A24">
        <w:rPr>
          <w:rFonts w:eastAsia="Times New Roman"/>
          <w:bCs/>
          <w:szCs w:val="28"/>
        </w:rPr>
        <w:lastRenderedPageBreak/>
        <w:t xml:space="preserve">самовольное прерывание прохождения практики и др.) или неудовлетворительную отметку при сдаче дифференцированного зачета, повторно направляется на практику в свободное от обучения время (по возможности, в течение учебного года). При этом сохраняется предусмотренная учебным планом </w:t>
      </w:r>
      <w:r w:rsidRPr="00272A24">
        <w:rPr>
          <w:rFonts w:eastAsia="Times New Roman"/>
          <w:szCs w:val="28"/>
        </w:rPr>
        <w:t xml:space="preserve">университета по специальностям </w:t>
      </w:r>
      <w:r w:rsidRPr="00272A24">
        <w:rPr>
          <w:rFonts w:eastAsia="Times New Roman"/>
          <w:bCs/>
          <w:szCs w:val="28"/>
        </w:rPr>
        <w:t>продолжительность практики. В случае не ликвидации академической задолженности в установленный срок студент отчисляется из университета.</w:t>
      </w:r>
    </w:p>
    <w:p w:rsidR="00272A24" w:rsidRPr="00272A24" w:rsidRDefault="00272A24" w:rsidP="00272A24">
      <w:pPr>
        <w:ind w:firstLine="284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Защита отчета об организационно-экономической (производственной) практике проводится в университете комиссии в составе 2 человек.</w:t>
      </w:r>
    </w:p>
    <w:p w:rsidR="00272A24" w:rsidRPr="00272A24" w:rsidRDefault="00272A24" w:rsidP="00272A24">
      <w:pPr>
        <w:ind w:firstLine="284"/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 xml:space="preserve">Результаты работы практиканта оцениваются по десятибалльной системе. </w:t>
      </w:r>
      <w:r w:rsidRPr="00272A24">
        <w:rPr>
          <w:rFonts w:eastAsia="Times New Roman"/>
          <w:bCs/>
          <w:iCs/>
          <w:szCs w:val="28"/>
        </w:rPr>
        <w:t xml:space="preserve">Отметка по практике проставляется в зачетную книжку студента и </w:t>
      </w:r>
      <w:proofErr w:type="spellStart"/>
      <w:r w:rsidRPr="00272A24">
        <w:rPr>
          <w:rFonts w:eastAsia="Times New Roman"/>
          <w:bCs/>
          <w:iCs/>
          <w:szCs w:val="28"/>
        </w:rPr>
        <w:t>зачетно</w:t>
      </w:r>
      <w:proofErr w:type="spellEnd"/>
      <w:r w:rsidRPr="00272A24">
        <w:rPr>
          <w:rFonts w:eastAsia="Times New Roman"/>
          <w:bCs/>
          <w:iCs/>
          <w:szCs w:val="28"/>
        </w:rPr>
        <w:t>-экзаменационную ведомость, которая передается кафедрой банковского дела, анализа и аудита в деканат учетно-финансового факультета в установленные сроки.</w:t>
      </w:r>
    </w:p>
    <w:p w:rsidR="00272A24" w:rsidRPr="00272A24" w:rsidRDefault="00272A24" w:rsidP="00272A24">
      <w:pPr>
        <w:tabs>
          <w:tab w:val="left" w:pos="-720"/>
        </w:tabs>
        <w:spacing w:after="120" w:line="480" w:lineRule="auto"/>
        <w:ind w:firstLine="720"/>
        <w:rPr>
          <w:rFonts w:ascii="Calibri" w:eastAsia="Times New Roman" w:hAnsi="Calibri"/>
          <w:b/>
          <w:bCs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b/>
          <w:sz w:val="22"/>
          <w:szCs w:val="22"/>
          <w:lang w:eastAsia="ru-RU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ind w:firstLine="284"/>
        <w:jc w:val="center"/>
        <w:rPr>
          <w:rFonts w:eastAsia="Times New Roman"/>
          <w:b/>
          <w:sz w:val="26"/>
          <w:szCs w:val="26"/>
          <w:lang w:eastAsia="ru-RU"/>
        </w:rPr>
      </w:pPr>
      <w:r w:rsidRPr="00272A24">
        <w:rPr>
          <w:rFonts w:eastAsia="Times New Roman"/>
          <w:b/>
          <w:sz w:val="26"/>
          <w:szCs w:val="26"/>
          <w:lang w:eastAsia="ru-RU"/>
        </w:rPr>
        <w:lastRenderedPageBreak/>
        <w:t>ПРИЛОЖЕНИЯ</w:t>
      </w:r>
    </w:p>
    <w:p w:rsidR="00272A24" w:rsidRPr="00272A24" w:rsidRDefault="00272A24" w:rsidP="00272A24">
      <w:pPr>
        <w:ind w:left="14"/>
        <w:jc w:val="right"/>
        <w:outlineLvl w:val="0"/>
        <w:rPr>
          <w:rFonts w:eastAsia="Times New Roman"/>
          <w:i/>
          <w:sz w:val="26"/>
          <w:szCs w:val="26"/>
        </w:rPr>
      </w:pPr>
      <w:r w:rsidRPr="00272A24">
        <w:rPr>
          <w:rFonts w:eastAsia="Times New Roman"/>
          <w:i/>
          <w:sz w:val="26"/>
          <w:szCs w:val="26"/>
        </w:rPr>
        <w:t>Приложение</w:t>
      </w:r>
      <w:proofErr w:type="gramStart"/>
      <w:r w:rsidRPr="00272A24">
        <w:rPr>
          <w:rFonts w:eastAsia="Times New Roman"/>
          <w:i/>
          <w:sz w:val="26"/>
          <w:szCs w:val="26"/>
        </w:rPr>
        <w:t xml:space="preserve"> А</w:t>
      </w:r>
      <w:proofErr w:type="gramEnd"/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b/>
          <w:caps/>
          <w:sz w:val="26"/>
          <w:szCs w:val="26"/>
        </w:rPr>
      </w:pP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i/>
          <w:sz w:val="26"/>
          <w:szCs w:val="26"/>
        </w:rPr>
      </w:pPr>
      <w:r w:rsidRPr="00272A24">
        <w:rPr>
          <w:rFonts w:eastAsia="Times New Roman"/>
          <w:i/>
          <w:sz w:val="26"/>
          <w:szCs w:val="26"/>
        </w:rPr>
        <w:t>Образец оформления титульного листа отчета</w:t>
      </w: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b/>
          <w:caps/>
          <w:sz w:val="26"/>
          <w:szCs w:val="26"/>
        </w:rPr>
      </w:pPr>
      <w:r w:rsidRPr="00272A24">
        <w:rPr>
          <w:rFonts w:eastAsia="Times New Roman"/>
          <w:b/>
          <w:caps/>
          <w:sz w:val="26"/>
          <w:szCs w:val="26"/>
        </w:rPr>
        <w:t xml:space="preserve">БЕЛОРУССКИЙ РЕСПУБЛИКАНСКИЙ СОЮЗ </w:t>
      </w: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b/>
          <w:caps/>
          <w:sz w:val="26"/>
          <w:szCs w:val="26"/>
        </w:rPr>
      </w:pPr>
      <w:r w:rsidRPr="00272A24">
        <w:rPr>
          <w:rFonts w:eastAsia="Times New Roman"/>
          <w:b/>
          <w:caps/>
          <w:sz w:val="26"/>
          <w:szCs w:val="26"/>
        </w:rPr>
        <w:t>ПОТРЕБИТЕЛЬСКИХ ОБЩЕСТВ</w:t>
      </w: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b/>
          <w:caps/>
          <w:sz w:val="26"/>
          <w:szCs w:val="26"/>
        </w:rPr>
      </w:pP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b/>
          <w:caps/>
          <w:sz w:val="26"/>
          <w:szCs w:val="26"/>
        </w:rPr>
      </w:pPr>
      <w:r w:rsidRPr="00272A24">
        <w:rPr>
          <w:rFonts w:eastAsia="Times New Roman"/>
          <w:b/>
          <w:caps/>
          <w:sz w:val="26"/>
          <w:szCs w:val="26"/>
        </w:rPr>
        <w:t xml:space="preserve">Белорусский торгово-экономический </w:t>
      </w: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b/>
          <w:caps/>
          <w:sz w:val="26"/>
          <w:szCs w:val="26"/>
        </w:rPr>
      </w:pPr>
      <w:r w:rsidRPr="00272A24">
        <w:rPr>
          <w:rFonts w:eastAsia="Times New Roman"/>
          <w:b/>
          <w:caps/>
          <w:sz w:val="26"/>
          <w:szCs w:val="26"/>
        </w:rPr>
        <w:t>университет потребительской кооперации</w:t>
      </w: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b/>
          <w:caps/>
          <w:sz w:val="26"/>
          <w:szCs w:val="26"/>
        </w:rPr>
      </w:pP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b/>
          <w:sz w:val="26"/>
          <w:szCs w:val="26"/>
        </w:rPr>
      </w:pP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b/>
          <w:sz w:val="26"/>
          <w:szCs w:val="26"/>
        </w:rPr>
      </w:pPr>
      <w:r w:rsidRPr="00272A24">
        <w:rPr>
          <w:rFonts w:eastAsia="Times New Roman"/>
          <w:b/>
          <w:sz w:val="26"/>
          <w:szCs w:val="26"/>
        </w:rPr>
        <w:t>Кафедра банковского дела, анализа и аудита</w:t>
      </w: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sz w:val="26"/>
          <w:szCs w:val="26"/>
        </w:rPr>
      </w:pP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sz w:val="26"/>
          <w:szCs w:val="26"/>
        </w:rPr>
      </w:pP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b/>
          <w:sz w:val="26"/>
          <w:szCs w:val="26"/>
        </w:rPr>
      </w:pPr>
      <w:r w:rsidRPr="00272A24">
        <w:rPr>
          <w:rFonts w:eastAsia="Times New Roman"/>
          <w:b/>
          <w:sz w:val="26"/>
          <w:szCs w:val="26"/>
        </w:rPr>
        <w:t>Отчет</w:t>
      </w: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b/>
          <w:sz w:val="26"/>
          <w:szCs w:val="26"/>
        </w:rPr>
      </w:pPr>
      <w:r w:rsidRPr="00272A24">
        <w:rPr>
          <w:rFonts w:eastAsia="Times New Roman"/>
          <w:b/>
          <w:sz w:val="26"/>
          <w:szCs w:val="26"/>
        </w:rPr>
        <w:t xml:space="preserve">о результатах организационно-экономической (производственной) практики </w:t>
      </w: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sz w:val="26"/>
          <w:szCs w:val="26"/>
        </w:rPr>
      </w:pP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в _______________________________________________</w:t>
      </w:r>
    </w:p>
    <w:p w:rsidR="00272A24" w:rsidRPr="00272A24" w:rsidRDefault="00272A24" w:rsidP="00272A24">
      <w:pPr>
        <w:ind w:left="14"/>
        <w:jc w:val="center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(наименование организации)</w:t>
      </w:r>
    </w:p>
    <w:p w:rsidR="00272A24" w:rsidRPr="00272A24" w:rsidRDefault="00272A24" w:rsidP="00272A24">
      <w:pPr>
        <w:ind w:left="284"/>
        <w:jc w:val="center"/>
        <w:outlineLvl w:val="0"/>
        <w:rPr>
          <w:rFonts w:eastAsia="Times New Roman"/>
          <w:sz w:val="26"/>
          <w:szCs w:val="26"/>
        </w:rPr>
      </w:pPr>
    </w:p>
    <w:p w:rsidR="00272A24" w:rsidRPr="00272A24" w:rsidRDefault="00272A24" w:rsidP="00272A24">
      <w:pPr>
        <w:ind w:left="3960"/>
        <w:outlineLvl w:val="0"/>
        <w:rPr>
          <w:rFonts w:eastAsia="Times New Roman"/>
          <w:sz w:val="26"/>
          <w:szCs w:val="26"/>
        </w:rPr>
      </w:pPr>
    </w:p>
    <w:p w:rsidR="00272A24" w:rsidRPr="00272A24" w:rsidRDefault="00272A24" w:rsidP="00272A24">
      <w:pPr>
        <w:ind w:left="4680" w:hanging="720"/>
        <w:outlineLvl w:val="0"/>
        <w:rPr>
          <w:rFonts w:eastAsia="Times New Roman"/>
          <w:sz w:val="26"/>
          <w:szCs w:val="26"/>
        </w:rPr>
      </w:pPr>
    </w:p>
    <w:p w:rsidR="00272A24" w:rsidRPr="00272A24" w:rsidRDefault="00272A24" w:rsidP="00272A24">
      <w:pPr>
        <w:ind w:left="5400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Студента ____________________</w:t>
      </w:r>
    </w:p>
    <w:p w:rsidR="00272A24" w:rsidRPr="00272A24" w:rsidRDefault="00272A24" w:rsidP="00272A24">
      <w:pPr>
        <w:ind w:left="5400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 xml:space="preserve">                     (фамилия, имя, отчество)</w:t>
      </w:r>
    </w:p>
    <w:p w:rsidR="00272A24" w:rsidRPr="00272A24" w:rsidRDefault="00272A24" w:rsidP="00272A24">
      <w:pPr>
        <w:ind w:left="5400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_____ курса, группы __________</w:t>
      </w:r>
    </w:p>
    <w:p w:rsidR="00272A24" w:rsidRPr="00272A24" w:rsidRDefault="00272A24" w:rsidP="00272A24">
      <w:pPr>
        <w:ind w:left="5400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специальности _______________</w:t>
      </w:r>
    </w:p>
    <w:p w:rsidR="00272A24" w:rsidRPr="00272A24" w:rsidRDefault="00272A24" w:rsidP="00272A24">
      <w:pPr>
        <w:ind w:left="5400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____________________________</w:t>
      </w:r>
    </w:p>
    <w:p w:rsidR="00272A24" w:rsidRPr="00272A24" w:rsidRDefault="00272A24" w:rsidP="00272A24">
      <w:pPr>
        <w:ind w:left="5400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 xml:space="preserve">Руководитель от университета </w:t>
      </w:r>
    </w:p>
    <w:p w:rsidR="00272A24" w:rsidRPr="00272A24" w:rsidRDefault="00272A24" w:rsidP="00272A24">
      <w:pPr>
        <w:ind w:left="5400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__________________________</w:t>
      </w:r>
    </w:p>
    <w:p w:rsidR="00272A24" w:rsidRPr="00272A24" w:rsidRDefault="00272A24" w:rsidP="00272A24">
      <w:pPr>
        <w:ind w:left="5400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(ученое звание, должность, ученая степень)</w:t>
      </w:r>
    </w:p>
    <w:p w:rsidR="00272A24" w:rsidRPr="00272A24" w:rsidRDefault="00272A24" w:rsidP="00272A24">
      <w:pPr>
        <w:ind w:left="5400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__________________________</w:t>
      </w:r>
    </w:p>
    <w:p w:rsidR="00272A24" w:rsidRPr="00272A24" w:rsidRDefault="00272A24" w:rsidP="00272A24">
      <w:pPr>
        <w:ind w:left="5400"/>
        <w:jc w:val="center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(фамилия, имя, отчество)</w:t>
      </w:r>
    </w:p>
    <w:p w:rsidR="00272A24" w:rsidRPr="00272A24" w:rsidRDefault="00272A24" w:rsidP="00272A24">
      <w:pPr>
        <w:ind w:left="5400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Руководитель от организации</w:t>
      </w:r>
    </w:p>
    <w:p w:rsidR="00272A24" w:rsidRPr="00272A24" w:rsidRDefault="00272A24" w:rsidP="00272A24">
      <w:pPr>
        <w:ind w:left="5400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__________________________</w:t>
      </w:r>
    </w:p>
    <w:p w:rsidR="00272A24" w:rsidRPr="00272A24" w:rsidRDefault="00272A24" w:rsidP="00272A24">
      <w:pPr>
        <w:ind w:left="6804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(должность)</w:t>
      </w:r>
    </w:p>
    <w:p w:rsidR="00272A24" w:rsidRPr="00272A24" w:rsidRDefault="00272A24" w:rsidP="00272A24">
      <w:pPr>
        <w:ind w:left="5400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__________________________</w:t>
      </w:r>
    </w:p>
    <w:p w:rsidR="00272A24" w:rsidRPr="00272A24" w:rsidRDefault="00272A24" w:rsidP="00272A24">
      <w:pPr>
        <w:ind w:left="5400"/>
        <w:jc w:val="center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(фамилия, имя, отчество)</w:t>
      </w:r>
    </w:p>
    <w:p w:rsidR="00272A24" w:rsidRPr="00272A24" w:rsidRDefault="00272A24" w:rsidP="00272A24">
      <w:pPr>
        <w:ind w:left="4680" w:hanging="720"/>
        <w:jc w:val="center"/>
        <w:outlineLvl w:val="0"/>
        <w:rPr>
          <w:rFonts w:eastAsia="Times New Roman"/>
          <w:sz w:val="26"/>
          <w:szCs w:val="26"/>
        </w:rPr>
      </w:pPr>
    </w:p>
    <w:p w:rsidR="00272A24" w:rsidRPr="00272A24" w:rsidRDefault="00272A24" w:rsidP="00272A24">
      <w:pPr>
        <w:ind w:left="4680" w:hanging="720"/>
        <w:jc w:val="center"/>
        <w:outlineLvl w:val="0"/>
        <w:rPr>
          <w:rFonts w:eastAsia="Times New Roman"/>
          <w:sz w:val="26"/>
          <w:szCs w:val="26"/>
        </w:rPr>
      </w:pPr>
    </w:p>
    <w:p w:rsidR="00272A24" w:rsidRPr="00272A24" w:rsidRDefault="00272A24" w:rsidP="00272A24">
      <w:pPr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Отчет об организационно-экономической практике</w:t>
      </w:r>
    </w:p>
    <w:p w:rsidR="00272A24" w:rsidRPr="00272A24" w:rsidRDefault="00272A24" w:rsidP="00272A24">
      <w:pPr>
        <w:outlineLvl w:val="0"/>
        <w:rPr>
          <w:rFonts w:eastAsia="Times New Roman"/>
          <w:sz w:val="26"/>
          <w:szCs w:val="26"/>
        </w:rPr>
      </w:pPr>
      <w:proofErr w:type="gramStart"/>
      <w:r w:rsidRPr="00272A24">
        <w:rPr>
          <w:rFonts w:eastAsia="Times New Roman"/>
          <w:sz w:val="26"/>
          <w:szCs w:val="26"/>
        </w:rPr>
        <w:t>проверен</w:t>
      </w:r>
      <w:proofErr w:type="gramEnd"/>
      <w:r w:rsidRPr="00272A24">
        <w:rPr>
          <w:rFonts w:eastAsia="Times New Roman"/>
          <w:sz w:val="26"/>
          <w:szCs w:val="26"/>
        </w:rPr>
        <w:t xml:space="preserve"> и (не) допущен к защите</w:t>
      </w:r>
    </w:p>
    <w:p w:rsidR="00272A24" w:rsidRPr="00272A24" w:rsidRDefault="00272A24" w:rsidP="00272A24">
      <w:pPr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«__» __ _________ 20__г.</w:t>
      </w:r>
    </w:p>
    <w:p w:rsidR="00272A24" w:rsidRPr="00272A24" w:rsidRDefault="00272A24" w:rsidP="00272A24">
      <w:pPr>
        <w:outlineLvl w:val="0"/>
        <w:rPr>
          <w:rFonts w:eastAsia="Times New Roman"/>
          <w:sz w:val="26"/>
          <w:szCs w:val="26"/>
        </w:rPr>
      </w:pPr>
    </w:p>
    <w:p w:rsidR="00272A24" w:rsidRPr="00272A24" w:rsidRDefault="00272A24" w:rsidP="00272A24">
      <w:pPr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Отчет об организационно-экономической практике</w:t>
      </w:r>
    </w:p>
    <w:p w:rsidR="00272A24" w:rsidRPr="00272A24" w:rsidRDefault="00272A24" w:rsidP="00272A24">
      <w:pPr>
        <w:outlineLvl w:val="0"/>
        <w:rPr>
          <w:rFonts w:eastAsia="Times New Roman"/>
          <w:sz w:val="26"/>
          <w:szCs w:val="26"/>
        </w:rPr>
      </w:pPr>
      <w:proofErr w:type="gramStart"/>
      <w:r w:rsidRPr="00272A24">
        <w:rPr>
          <w:rFonts w:eastAsia="Times New Roman"/>
          <w:sz w:val="26"/>
          <w:szCs w:val="26"/>
        </w:rPr>
        <w:t>защищен</w:t>
      </w:r>
      <w:proofErr w:type="gramEnd"/>
      <w:r w:rsidRPr="00272A24">
        <w:rPr>
          <w:rFonts w:eastAsia="Times New Roman"/>
          <w:sz w:val="26"/>
          <w:szCs w:val="26"/>
        </w:rPr>
        <w:t xml:space="preserve"> с оценкой «____________»</w:t>
      </w:r>
    </w:p>
    <w:p w:rsidR="00272A24" w:rsidRPr="00272A24" w:rsidRDefault="00272A24" w:rsidP="00272A24">
      <w:pPr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«__» __________ _20__г.</w:t>
      </w:r>
    </w:p>
    <w:p w:rsidR="00272A24" w:rsidRPr="00272A24" w:rsidRDefault="00272A24" w:rsidP="00272A24">
      <w:pPr>
        <w:ind w:left="284"/>
        <w:jc w:val="center"/>
        <w:outlineLvl w:val="0"/>
        <w:rPr>
          <w:rFonts w:eastAsia="Times New Roman"/>
          <w:sz w:val="26"/>
          <w:szCs w:val="26"/>
        </w:rPr>
      </w:pPr>
    </w:p>
    <w:p w:rsidR="00272A24" w:rsidRPr="00272A24" w:rsidRDefault="00272A24" w:rsidP="00272A24">
      <w:pPr>
        <w:ind w:left="284"/>
        <w:jc w:val="center"/>
        <w:outlineLvl w:val="0"/>
        <w:rPr>
          <w:rFonts w:eastAsia="Times New Roman"/>
          <w:sz w:val="26"/>
          <w:szCs w:val="26"/>
        </w:rPr>
      </w:pPr>
      <w:r w:rsidRPr="00272A24">
        <w:rPr>
          <w:rFonts w:eastAsia="Times New Roman"/>
          <w:sz w:val="26"/>
          <w:szCs w:val="26"/>
        </w:rPr>
        <w:t>Гомель 20__</w:t>
      </w:r>
    </w:p>
    <w:p w:rsidR="00272A24" w:rsidRPr="00272A24" w:rsidRDefault="00272A24" w:rsidP="00272A24">
      <w:pPr>
        <w:spacing w:after="200" w:line="276" w:lineRule="auto"/>
        <w:jc w:val="right"/>
        <w:rPr>
          <w:rFonts w:ascii="Calibri" w:eastAsia="Times New Roman" w:hAnsi="Calibri"/>
          <w:sz w:val="22"/>
          <w:szCs w:val="22"/>
        </w:rPr>
      </w:pPr>
      <w:r w:rsidRPr="00272A24">
        <w:rPr>
          <w:rFonts w:eastAsia="Times New Roman"/>
          <w:i/>
          <w:sz w:val="26"/>
          <w:szCs w:val="26"/>
        </w:rPr>
        <w:lastRenderedPageBreak/>
        <w:t>Приложение</w:t>
      </w:r>
      <w:proofErr w:type="gramStart"/>
      <w:r w:rsidRPr="00272A24">
        <w:rPr>
          <w:rFonts w:eastAsia="Times New Roman"/>
          <w:i/>
          <w:sz w:val="26"/>
          <w:szCs w:val="26"/>
        </w:rPr>
        <w:t xml:space="preserve"> Б</w:t>
      </w:r>
      <w:proofErr w:type="gramEnd"/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Таблица – Расчет влияния источников формирования прибыли</w:t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</w:r>
      <w:r w:rsidRPr="00272A24">
        <w:rPr>
          <w:rFonts w:eastAsia="Times New Roman"/>
          <w:szCs w:val="28"/>
        </w:rPr>
        <w:softHyphen/>
        <w:t xml:space="preserve"> на изменение прибыли до налогообложения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p w:rsidR="00272A24" w:rsidRPr="00272A24" w:rsidRDefault="00272A24" w:rsidP="00272A24">
      <w:pPr>
        <w:spacing w:after="120" w:line="200" w:lineRule="exact"/>
        <w:ind w:left="1232" w:hanging="948"/>
        <w:rPr>
          <w:rFonts w:eastAsia="Times New Roman"/>
          <w:i/>
          <w:sz w:val="18"/>
          <w:szCs w:val="18"/>
          <w:lang w:eastAsia="ru-RU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1133"/>
        <w:gridCol w:w="851"/>
        <w:gridCol w:w="1133"/>
        <w:gridCol w:w="1839"/>
      </w:tblGrid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79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Про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ш-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лый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период, млн р.</w:t>
            </w:r>
          </w:p>
        </w:tc>
        <w:tc>
          <w:tcPr>
            <w:tcW w:w="435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Отче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период, млн р.</w:t>
            </w:r>
          </w:p>
        </w:tc>
        <w:tc>
          <w:tcPr>
            <w:tcW w:w="579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Откл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(+; –)</w:t>
            </w:r>
          </w:p>
        </w:tc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Расчет 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влияния 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факторов</w:t>
            </w: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1. Выручка от реализации продукции, товаров, работ, услуг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∆В</w:t>
            </w: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∆В</w:t>
            </w: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2.Себестоимость реализованной продукции, товаров, работ, услуг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∆С</w:t>
            </w: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– ∆С</w:t>
            </w: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3. Управленческие расходы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УР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УР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∆УР</w:t>
            </w: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– ∆УР</w:t>
            </w: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4. Расходы на реализацию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РР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РР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∆РР</w:t>
            </w:r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– ∆РР</w:t>
            </w: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5. Прибыль (убыток) от реализации продукции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6. Прочие доходы по текущей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ПрД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ПрД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ПрД</w:t>
            </w:r>
            <w:proofErr w:type="spellEnd"/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ПрД</w:t>
            </w:r>
            <w:proofErr w:type="spellEnd"/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7. Прочие расходы по текущей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ПрР</w:t>
            </w:r>
            <w:proofErr w:type="spellEnd"/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– 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ПрР</w:t>
            </w:r>
            <w:proofErr w:type="spellEnd"/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8. Доходы по инвестиционной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Ди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Ди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Ди</w:t>
            </w:r>
            <w:proofErr w:type="spellEnd"/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Ди</w:t>
            </w:r>
            <w:proofErr w:type="spellEnd"/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9. Расходы по инвестиционной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Ри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Ри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Ри</w:t>
            </w:r>
            <w:proofErr w:type="spellEnd"/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– 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Ри</w:t>
            </w:r>
            <w:proofErr w:type="spellEnd"/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10. Доходы по финансовой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Дф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Дф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Дф</w:t>
            </w:r>
            <w:proofErr w:type="spellEnd"/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Дф</w:t>
            </w:r>
            <w:proofErr w:type="spellEnd"/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11. Расходы по финансовой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Рф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Рф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Рф</w:t>
            </w:r>
            <w:proofErr w:type="spellEnd"/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– 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Рф</w:t>
            </w:r>
            <w:proofErr w:type="spellEnd"/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12. Прибыль (убыток) до налогообложения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</w:tbl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both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jc w:val="right"/>
        <w:rPr>
          <w:rFonts w:eastAsia="Times New Roman"/>
          <w:szCs w:val="28"/>
        </w:rPr>
      </w:pPr>
      <w:r w:rsidRPr="00272A24">
        <w:rPr>
          <w:rFonts w:eastAsia="Times New Roman"/>
          <w:i/>
          <w:sz w:val="26"/>
          <w:szCs w:val="26"/>
        </w:rPr>
        <w:lastRenderedPageBreak/>
        <w:t>Приложение</w:t>
      </w:r>
      <w:proofErr w:type="gramStart"/>
      <w:r w:rsidRPr="00272A24">
        <w:rPr>
          <w:rFonts w:eastAsia="Times New Roman"/>
          <w:i/>
          <w:sz w:val="26"/>
          <w:szCs w:val="26"/>
        </w:rPr>
        <w:t xml:space="preserve"> В</w:t>
      </w:r>
      <w:proofErr w:type="gramEnd"/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Таблица – Расчет влияния факторов на изменение прибыли до налогообложения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p w:rsidR="00272A24" w:rsidRPr="00272A24" w:rsidRDefault="00272A24" w:rsidP="00272A24">
      <w:pPr>
        <w:spacing w:after="120" w:line="200" w:lineRule="exact"/>
        <w:ind w:left="1232" w:hanging="948"/>
        <w:rPr>
          <w:rFonts w:eastAsia="Times New Roman"/>
          <w:i/>
          <w:sz w:val="18"/>
          <w:szCs w:val="18"/>
          <w:lang w:eastAsia="ru-RU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1133"/>
        <w:gridCol w:w="851"/>
        <w:gridCol w:w="1133"/>
        <w:gridCol w:w="1839"/>
      </w:tblGrid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79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Про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ш-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лый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период, млн р.</w:t>
            </w:r>
          </w:p>
        </w:tc>
        <w:tc>
          <w:tcPr>
            <w:tcW w:w="435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Отче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период, млн р.</w:t>
            </w:r>
          </w:p>
        </w:tc>
        <w:tc>
          <w:tcPr>
            <w:tcW w:w="579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Откл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(+; –)</w:t>
            </w:r>
          </w:p>
        </w:tc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Расчет 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влияния 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факторов</w:t>
            </w:r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1. Прибыль (убыток) от реализации продукции, товаров, работ, услуг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2. Прибыль (убыток) от текущей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ПрТ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ПрТ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ПрТ</w:t>
            </w:r>
            <w:proofErr w:type="spellEnd"/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ПрТ</w:t>
            </w:r>
            <w:proofErr w:type="spellEnd"/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3. Прибыль (убыток) от инвестиционной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ПрИ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ПрИ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ПрИ</w:t>
            </w:r>
            <w:proofErr w:type="spellEnd"/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ПрИ</w:t>
            </w:r>
            <w:proofErr w:type="spellEnd"/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4. Прибыль (убыток) от финансовой деятельности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ПрФ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ПрФ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ПрФ</w:t>
            </w:r>
            <w:proofErr w:type="spellEnd"/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ПрФ</w:t>
            </w:r>
            <w:proofErr w:type="spellEnd"/>
          </w:p>
        </w:tc>
      </w:tr>
      <w:tr w:rsidR="00272A24" w:rsidRPr="00272A24" w:rsidTr="007C2B68">
        <w:tc>
          <w:tcPr>
            <w:tcW w:w="2467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5. Прибыль (убыток) до налогообложения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35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40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</w:tbl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jc w:val="right"/>
        <w:rPr>
          <w:rFonts w:ascii="Calibri" w:eastAsia="Times New Roman" w:hAnsi="Calibri"/>
          <w:sz w:val="22"/>
          <w:szCs w:val="22"/>
        </w:rPr>
      </w:pPr>
      <w:r w:rsidRPr="00272A24">
        <w:rPr>
          <w:rFonts w:eastAsia="Times New Roman"/>
          <w:i/>
          <w:sz w:val="26"/>
          <w:szCs w:val="26"/>
        </w:rPr>
        <w:t>Приложение Г</w:t>
      </w:r>
    </w:p>
    <w:p w:rsidR="00272A24" w:rsidRPr="00272A24" w:rsidRDefault="00272A24" w:rsidP="00272A2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Cs w:val="28"/>
        </w:rPr>
      </w:pPr>
      <w:r w:rsidRPr="00272A24">
        <w:rPr>
          <w:rFonts w:eastAsia="Times New Roman"/>
          <w:color w:val="000000"/>
          <w:szCs w:val="28"/>
        </w:rPr>
        <w:t>Таблица  – Методика расчета и экономическое содержание показателей оценки рентабельности организации</w:t>
      </w:r>
    </w:p>
    <w:p w:rsidR="00272A24" w:rsidRPr="00272A24" w:rsidRDefault="00272A24" w:rsidP="00272A2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3379"/>
        <w:gridCol w:w="3572"/>
      </w:tblGrid>
      <w:tr w:rsidR="00272A24" w:rsidRPr="00272A24" w:rsidTr="007C2B68">
        <w:trPr>
          <w:trHeight w:val="550"/>
        </w:trPr>
        <w:tc>
          <w:tcPr>
            <w:tcW w:w="1134" w:type="pct"/>
            <w:vAlign w:val="center"/>
          </w:tcPr>
          <w:p w:rsidR="00272A24" w:rsidRPr="00272A24" w:rsidRDefault="00272A24" w:rsidP="00272A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72A24">
              <w:rPr>
                <w:rFonts w:eastAsia="Times New Roman"/>
                <w:color w:val="000000"/>
                <w:sz w:val="24"/>
                <w:szCs w:val="24"/>
              </w:rPr>
              <w:t>Наименование</w:t>
            </w:r>
          </w:p>
          <w:p w:rsidR="00272A24" w:rsidRPr="00272A24" w:rsidRDefault="00272A24" w:rsidP="00272A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72A24">
              <w:rPr>
                <w:rFonts w:eastAsia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884" w:type="pct"/>
            <w:vAlign w:val="center"/>
          </w:tcPr>
          <w:p w:rsidR="00272A24" w:rsidRPr="00272A24" w:rsidRDefault="00272A24" w:rsidP="00272A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72A24">
              <w:rPr>
                <w:rFonts w:eastAsia="Times New Roman"/>
                <w:color w:val="000000"/>
                <w:sz w:val="24"/>
                <w:szCs w:val="24"/>
              </w:rPr>
              <w:t>Методика</w:t>
            </w:r>
          </w:p>
          <w:p w:rsidR="00272A24" w:rsidRPr="00272A24" w:rsidRDefault="00272A24" w:rsidP="00272A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72A24">
              <w:rPr>
                <w:rFonts w:eastAsia="Times New Roman"/>
                <w:color w:val="000000"/>
                <w:sz w:val="24"/>
                <w:szCs w:val="24"/>
              </w:rPr>
              <w:t>расчета</w:t>
            </w:r>
          </w:p>
        </w:tc>
        <w:tc>
          <w:tcPr>
            <w:tcW w:w="1982" w:type="pct"/>
            <w:vAlign w:val="center"/>
          </w:tcPr>
          <w:p w:rsidR="00272A24" w:rsidRPr="00272A24" w:rsidRDefault="00272A24" w:rsidP="00272A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72A24">
              <w:rPr>
                <w:rFonts w:eastAsia="Times New Roman"/>
                <w:color w:val="000000"/>
                <w:sz w:val="24"/>
                <w:szCs w:val="24"/>
              </w:rPr>
              <w:t>Экономическая интерпретация</w:t>
            </w:r>
          </w:p>
        </w:tc>
      </w:tr>
      <w:tr w:rsidR="00272A24" w:rsidRPr="00272A24" w:rsidTr="007C2B68">
        <w:tc>
          <w:tcPr>
            <w:tcW w:w="1134" w:type="pct"/>
          </w:tcPr>
          <w:p w:rsidR="00272A24" w:rsidRPr="00272A24" w:rsidRDefault="00272A24" w:rsidP="00272A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2A24">
              <w:rPr>
                <w:rFonts w:eastAsia="Times New Roman"/>
                <w:color w:val="000000"/>
                <w:sz w:val="24"/>
                <w:szCs w:val="24"/>
              </w:rPr>
              <w:t>Рентабельность продаж</w:t>
            </w:r>
          </w:p>
        </w:tc>
        <w:tc>
          <w:tcPr>
            <w:tcW w:w="1884" w:type="pct"/>
          </w:tcPr>
          <w:p w:rsidR="00272A24" w:rsidRPr="00272A24" w:rsidRDefault="00272A24" w:rsidP="00272A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2A24">
              <w:rPr>
                <w:rFonts w:eastAsia="Times New Roman"/>
                <w:color w:val="000000"/>
                <w:sz w:val="24"/>
                <w:szCs w:val="24"/>
              </w:rPr>
              <w:t>Отношение прибыли от реализации продукции, товаров, работ, услуг к выручке от реализации, продукции, товаров, работ, услуг, умноженное  на 100%</w:t>
            </w:r>
          </w:p>
        </w:tc>
        <w:tc>
          <w:tcPr>
            <w:tcW w:w="1982" w:type="pct"/>
          </w:tcPr>
          <w:p w:rsidR="00272A24" w:rsidRPr="00272A24" w:rsidRDefault="00272A24" w:rsidP="00272A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2A24">
              <w:rPr>
                <w:rFonts w:eastAsia="Times New Roman"/>
                <w:color w:val="000000"/>
                <w:sz w:val="24"/>
                <w:szCs w:val="24"/>
              </w:rPr>
              <w:t>Характеризует удельный вес прибыли от реализации продукции, товаров, работ, услуг в выручке от реализации, продукции, товаров, работ, услуг (в цене реализации)</w:t>
            </w:r>
          </w:p>
        </w:tc>
      </w:tr>
      <w:tr w:rsidR="00272A24" w:rsidRPr="00272A24" w:rsidTr="007C2B68">
        <w:tc>
          <w:tcPr>
            <w:tcW w:w="1134" w:type="pct"/>
          </w:tcPr>
          <w:p w:rsidR="00272A24" w:rsidRPr="00272A24" w:rsidRDefault="00272A24" w:rsidP="00272A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Рентабельность продукции</w:t>
            </w:r>
          </w:p>
        </w:tc>
        <w:tc>
          <w:tcPr>
            <w:tcW w:w="1884" w:type="pct"/>
          </w:tcPr>
          <w:p w:rsidR="00272A24" w:rsidRPr="00272A24" w:rsidRDefault="00272A24" w:rsidP="00272A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2A24">
              <w:rPr>
                <w:rFonts w:eastAsia="Times New Roman"/>
                <w:color w:val="000000"/>
                <w:sz w:val="24"/>
                <w:szCs w:val="24"/>
              </w:rPr>
              <w:t>Отношение прибыли от реализации продукции товаров, работ, услуг к расходам по основной текущей деятельности, умноженное на 100%</w:t>
            </w:r>
          </w:p>
        </w:tc>
        <w:tc>
          <w:tcPr>
            <w:tcW w:w="1982" w:type="pct"/>
          </w:tcPr>
          <w:p w:rsidR="00272A24" w:rsidRPr="00272A24" w:rsidRDefault="00272A24" w:rsidP="00272A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72A24">
              <w:rPr>
                <w:rFonts w:eastAsia="Times New Roman"/>
                <w:sz w:val="24"/>
                <w:szCs w:val="24"/>
              </w:rPr>
              <w:t>Характеризует сумму прибыли от реализации продукции, товаров, работ, услуг на 100 рублей расходов, связанных с основной текущей деятельностью</w:t>
            </w:r>
          </w:p>
        </w:tc>
      </w:tr>
      <w:tr w:rsidR="00272A24" w:rsidRPr="00272A24" w:rsidTr="007C2B68">
        <w:trPr>
          <w:trHeight w:val="1244"/>
        </w:trPr>
        <w:tc>
          <w:tcPr>
            <w:tcW w:w="1134" w:type="pct"/>
          </w:tcPr>
          <w:p w:rsidR="00272A24" w:rsidRPr="00272A24" w:rsidRDefault="00272A24" w:rsidP="00272A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2A24">
              <w:rPr>
                <w:rFonts w:eastAsia="Times New Roman"/>
                <w:color w:val="000000"/>
                <w:sz w:val="24"/>
                <w:szCs w:val="24"/>
              </w:rPr>
              <w:t>Рентабельность активов</w:t>
            </w:r>
          </w:p>
        </w:tc>
        <w:tc>
          <w:tcPr>
            <w:tcW w:w="1884" w:type="pct"/>
          </w:tcPr>
          <w:p w:rsidR="00272A24" w:rsidRPr="00272A24" w:rsidRDefault="00272A24" w:rsidP="00272A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2A24">
              <w:rPr>
                <w:rFonts w:eastAsia="Times New Roman"/>
                <w:color w:val="000000"/>
                <w:sz w:val="24"/>
                <w:szCs w:val="24"/>
              </w:rPr>
              <w:t>Отношение прибыли до налогообложения к средней стоимости активов, умноженное на 100%</w:t>
            </w:r>
          </w:p>
        </w:tc>
        <w:tc>
          <w:tcPr>
            <w:tcW w:w="1982" w:type="pct"/>
          </w:tcPr>
          <w:p w:rsidR="00272A24" w:rsidRPr="00272A24" w:rsidRDefault="00272A24" w:rsidP="00272A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72A24">
              <w:rPr>
                <w:rFonts w:eastAsia="Times New Roman"/>
                <w:color w:val="000000"/>
                <w:sz w:val="24"/>
                <w:szCs w:val="24"/>
              </w:rPr>
              <w:t>Характеризует сумму прибыли до налогообложения на 100 рублей используемых активов</w:t>
            </w:r>
          </w:p>
        </w:tc>
      </w:tr>
    </w:tbl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eastAsia="Times New Roman"/>
          <w:i/>
          <w:sz w:val="26"/>
          <w:szCs w:val="26"/>
        </w:rPr>
      </w:pPr>
    </w:p>
    <w:p w:rsidR="00272A24" w:rsidRPr="00272A24" w:rsidRDefault="00272A24" w:rsidP="00272A24">
      <w:pPr>
        <w:spacing w:after="200" w:line="276" w:lineRule="auto"/>
        <w:jc w:val="right"/>
        <w:rPr>
          <w:rFonts w:ascii="Calibri" w:eastAsia="Times New Roman" w:hAnsi="Calibri"/>
          <w:sz w:val="22"/>
          <w:szCs w:val="22"/>
        </w:rPr>
      </w:pPr>
      <w:bookmarkStart w:id="0" w:name="_GoBack"/>
      <w:bookmarkEnd w:id="0"/>
      <w:r w:rsidRPr="00272A24">
        <w:rPr>
          <w:rFonts w:eastAsia="Times New Roman"/>
          <w:i/>
          <w:sz w:val="26"/>
          <w:szCs w:val="26"/>
        </w:rPr>
        <w:lastRenderedPageBreak/>
        <w:t>Приложение Д</w:t>
      </w:r>
    </w:p>
    <w:p w:rsidR="00272A24" w:rsidRPr="00272A24" w:rsidRDefault="00272A24" w:rsidP="00272A24">
      <w:pPr>
        <w:jc w:val="both"/>
        <w:rPr>
          <w:rFonts w:eastAsia="Times New Roman"/>
          <w:szCs w:val="28"/>
        </w:rPr>
      </w:pPr>
      <w:r w:rsidRPr="00272A24">
        <w:rPr>
          <w:rFonts w:eastAsia="Times New Roman"/>
          <w:szCs w:val="28"/>
        </w:rPr>
        <w:t>Таблица – Расчет влияния выручки и рентабельности продаж на изменение прибыли от реализации продукции _________________________ за 20__– 20__гг.</w:t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</w:r>
      <w:r w:rsidRPr="00272A24">
        <w:rPr>
          <w:rFonts w:eastAsia="Times New Roman"/>
          <w:szCs w:val="28"/>
          <w:vertAlign w:val="superscript"/>
        </w:rPr>
        <w:tab/>
        <w:t>(наименование организации)</w:t>
      </w:r>
    </w:p>
    <w:p w:rsidR="00272A24" w:rsidRPr="00272A24" w:rsidRDefault="00272A24" w:rsidP="00272A24">
      <w:pPr>
        <w:spacing w:after="120" w:line="200" w:lineRule="exact"/>
        <w:ind w:left="1232" w:hanging="948"/>
        <w:rPr>
          <w:rFonts w:eastAsia="Times New Roman"/>
          <w:i/>
          <w:sz w:val="18"/>
          <w:szCs w:val="18"/>
          <w:lang w:eastAsia="ru-RU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1133"/>
        <w:gridCol w:w="992"/>
        <w:gridCol w:w="994"/>
        <w:gridCol w:w="3112"/>
      </w:tblGrid>
      <w:tr w:rsidR="00272A24" w:rsidRPr="00272A24" w:rsidTr="007C2B68">
        <w:tc>
          <w:tcPr>
            <w:tcW w:w="1815" w:type="pct"/>
            <w:tcBorders>
              <w:left w:val="single" w:sz="4" w:space="0" w:color="auto"/>
            </w:tcBorders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79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Про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ш-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лый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507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Отче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508" w:type="pct"/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Откл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(+; –)</w:t>
            </w:r>
          </w:p>
        </w:tc>
        <w:tc>
          <w:tcPr>
            <w:tcW w:w="1591" w:type="pct"/>
            <w:tcBorders>
              <w:right w:val="single" w:sz="4" w:space="0" w:color="auto"/>
            </w:tcBorders>
            <w:vAlign w:val="center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Расчет 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влияния 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br/>
              <w:t>факторов</w:t>
            </w:r>
          </w:p>
        </w:tc>
      </w:tr>
      <w:tr w:rsidR="00272A24" w:rsidRPr="00272A24" w:rsidTr="007C2B68">
        <w:tc>
          <w:tcPr>
            <w:tcW w:w="1815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1. Выручка от реализации продукции, товаров, работ, услуг,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507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08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∆В</w:t>
            </w:r>
          </w:p>
        </w:tc>
        <w:tc>
          <w:tcPr>
            <w:tcW w:w="1591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(В) = ∆В × </w:t>
            </w:r>
            <w:r w:rsidRPr="00272A24">
              <w:rPr>
                <w:rFonts w:eastAsia="Times New Roman"/>
                <w:sz w:val="24"/>
                <w:szCs w:val="24"/>
                <w:lang w:val="en-US" w:eastAsia="ru-RU"/>
              </w:rPr>
              <w:t>R</w:t>
            </w:r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 xml:space="preserve">0 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: 100 </w:t>
            </w:r>
          </w:p>
        </w:tc>
      </w:tr>
      <w:tr w:rsidR="00272A24" w:rsidRPr="00272A24" w:rsidTr="007C2B68">
        <w:tc>
          <w:tcPr>
            <w:tcW w:w="1815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2. Рентабельность (убыточность) продаж, %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val="en-US" w:eastAsia="ru-RU"/>
              </w:rPr>
              <w:t>R</w:t>
            </w:r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507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val="en-US" w:eastAsia="ru-RU"/>
              </w:rPr>
              <w:t>R</w:t>
            </w:r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08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r w:rsidRPr="00272A24">
              <w:rPr>
                <w:rFonts w:eastAsia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591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272A24">
              <w:rPr>
                <w:rFonts w:eastAsia="Times New Roman"/>
                <w:sz w:val="24"/>
                <w:szCs w:val="24"/>
                <w:lang w:val="en-US" w:eastAsia="ru-RU"/>
              </w:rPr>
              <w:t>R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) = ∆</w:t>
            </w:r>
            <w:r w:rsidRPr="00272A24">
              <w:rPr>
                <w:rFonts w:eastAsia="Times New Roman"/>
                <w:sz w:val="24"/>
                <w:szCs w:val="24"/>
                <w:lang w:val="en-US" w:eastAsia="ru-RU"/>
              </w:rPr>
              <w:t>R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× В</w:t>
            </w:r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: 100</w:t>
            </w:r>
          </w:p>
        </w:tc>
      </w:tr>
      <w:tr w:rsidR="00272A24" w:rsidRPr="00272A24" w:rsidTr="007C2B68">
        <w:tc>
          <w:tcPr>
            <w:tcW w:w="1815" w:type="pct"/>
            <w:tcBorders>
              <w:lef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3. Прибыль (убыток) от реализации продукции, товаров, работ, услуг,  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79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507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72A24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08" w:type="pct"/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91" w:type="pct"/>
            <w:tcBorders>
              <w:right w:val="single" w:sz="4" w:space="0" w:color="auto"/>
            </w:tcBorders>
          </w:tcPr>
          <w:p w:rsidR="00272A24" w:rsidRPr="00272A24" w:rsidRDefault="00272A24" w:rsidP="00272A24">
            <w:pPr>
              <w:spacing w:before="40" w:after="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= ∆</w:t>
            </w:r>
            <w:proofErr w:type="spellStart"/>
            <w:proofErr w:type="gram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(В) + ∆</w:t>
            </w:r>
            <w:proofErr w:type="spellStart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72A24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272A24">
              <w:rPr>
                <w:rFonts w:eastAsia="Times New Roman"/>
                <w:sz w:val="24"/>
                <w:szCs w:val="24"/>
                <w:lang w:val="en-US" w:eastAsia="ru-RU"/>
              </w:rPr>
              <w:t>R</w:t>
            </w:r>
            <w:r w:rsidRPr="00272A2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72A24" w:rsidRPr="00272A24" w:rsidRDefault="00272A24" w:rsidP="00272A24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DF78AE" w:rsidRDefault="00DF78AE"/>
    <w:sectPr w:rsidR="00DF78AE" w:rsidSect="00490631">
      <w:pgSz w:w="11906" w:h="16838"/>
      <w:pgMar w:top="851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B4" w:rsidRDefault="00F07CB4" w:rsidP="00272A24">
      <w:r>
        <w:separator/>
      </w:r>
    </w:p>
  </w:endnote>
  <w:endnote w:type="continuationSeparator" w:id="0">
    <w:p w:rsidR="00F07CB4" w:rsidRDefault="00F07CB4" w:rsidP="0027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B4" w:rsidRDefault="00F07CB4" w:rsidP="00272A24">
      <w:r>
        <w:separator/>
      </w:r>
    </w:p>
  </w:footnote>
  <w:footnote w:type="continuationSeparator" w:id="0">
    <w:p w:rsidR="00F07CB4" w:rsidRDefault="00F07CB4" w:rsidP="0027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5D" w:rsidRDefault="00F07CB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71865">
      <w:rPr>
        <w:noProof/>
      </w:rPr>
      <w:t>29</w:t>
    </w:r>
    <w:r>
      <w:fldChar w:fldCharType="end"/>
    </w:r>
  </w:p>
  <w:p w:rsidR="0027075D" w:rsidRDefault="00F07C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9FD"/>
    <w:multiLevelType w:val="hybridMultilevel"/>
    <w:tmpl w:val="8AA0936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545451"/>
    <w:multiLevelType w:val="hybridMultilevel"/>
    <w:tmpl w:val="913A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516AA6"/>
    <w:multiLevelType w:val="multilevel"/>
    <w:tmpl w:val="4E0C79FA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52A00587"/>
    <w:multiLevelType w:val="hybridMultilevel"/>
    <w:tmpl w:val="996C29EC"/>
    <w:lvl w:ilvl="0" w:tplc="58C4B40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1028F6"/>
    <w:multiLevelType w:val="multilevel"/>
    <w:tmpl w:val="4348AAEA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C8D7350"/>
    <w:multiLevelType w:val="hybridMultilevel"/>
    <w:tmpl w:val="305A383C"/>
    <w:lvl w:ilvl="0" w:tplc="1E38A2D8">
      <w:start w:val="1"/>
      <w:numFmt w:val="bullet"/>
      <w:lvlText w:val="–"/>
      <w:lvlJc w:val="left"/>
      <w:pPr>
        <w:tabs>
          <w:tab w:val="num" w:pos="426"/>
        </w:tabs>
        <w:ind w:firstLine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BE"/>
    <w:rsid w:val="00051EBE"/>
    <w:rsid w:val="00272A24"/>
    <w:rsid w:val="005425F5"/>
    <w:rsid w:val="00971865"/>
    <w:rsid w:val="00DF78AE"/>
    <w:rsid w:val="00F0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2A24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2A24"/>
    <w:pPr>
      <w:keepNext/>
      <w:jc w:val="right"/>
      <w:outlineLvl w:val="1"/>
    </w:pPr>
    <w:rPr>
      <w:rFonts w:eastAsia="Times New Roman"/>
      <w:i/>
      <w:sz w:val="20"/>
      <w:lang w:eastAsia="ru-RU"/>
    </w:rPr>
  </w:style>
  <w:style w:type="paragraph" w:styleId="3">
    <w:name w:val="heading 3"/>
    <w:basedOn w:val="a"/>
    <w:next w:val="a"/>
    <w:link w:val="30"/>
    <w:qFormat/>
    <w:rsid w:val="00272A24"/>
    <w:pPr>
      <w:keepNext/>
      <w:spacing w:line="220" w:lineRule="exact"/>
      <w:ind w:firstLine="709"/>
      <w:jc w:val="both"/>
      <w:outlineLvl w:val="2"/>
    </w:pPr>
    <w:rPr>
      <w:rFonts w:eastAsia="Times New Roman"/>
      <w:b/>
      <w:caps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272A24"/>
    <w:pPr>
      <w:keepNext/>
      <w:spacing w:line="220" w:lineRule="exact"/>
      <w:ind w:firstLine="284"/>
      <w:jc w:val="center"/>
      <w:outlineLvl w:val="3"/>
    </w:pPr>
    <w:rPr>
      <w:rFonts w:eastAsia="Times New Roman"/>
      <w:b/>
      <w:caps/>
      <w:sz w:val="22"/>
      <w:lang w:eastAsia="ru-RU"/>
    </w:rPr>
  </w:style>
  <w:style w:type="paragraph" w:styleId="5">
    <w:name w:val="heading 5"/>
    <w:basedOn w:val="a"/>
    <w:next w:val="a"/>
    <w:link w:val="50"/>
    <w:qFormat/>
    <w:rsid w:val="00272A24"/>
    <w:pPr>
      <w:keepNext/>
      <w:spacing w:line="220" w:lineRule="exact"/>
      <w:ind w:firstLine="567"/>
      <w:outlineLvl w:val="4"/>
    </w:pPr>
    <w:rPr>
      <w:rFonts w:eastAsia="Times New Roman"/>
      <w:b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272A24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72A24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72A24"/>
    <w:pPr>
      <w:keepNext/>
      <w:jc w:val="center"/>
      <w:outlineLvl w:val="7"/>
    </w:pPr>
    <w:rPr>
      <w:rFonts w:eastAsia="Times New Roman"/>
      <w:b/>
      <w:caps/>
      <w:sz w:val="20"/>
      <w:lang w:eastAsia="ru-RU"/>
    </w:rPr>
  </w:style>
  <w:style w:type="paragraph" w:styleId="9">
    <w:name w:val="heading 9"/>
    <w:basedOn w:val="a"/>
    <w:next w:val="a"/>
    <w:link w:val="90"/>
    <w:qFormat/>
    <w:rsid w:val="00272A24"/>
    <w:pPr>
      <w:keepNext/>
      <w:spacing w:line="220" w:lineRule="exact"/>
      <w:ind w:left="284"/>
      <w:jc w:val="both"/>
      <w:outlineLvl w:val="8"/>
    </w:pPr>
    <w:rPr>
      <w:rFonts w:eastAsia="Times New Roman"/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2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2A24"/>
    <w:rPr>
      <w:rFonts w:eastAsia="Times New Roman"/>
      <w:i/>
      <w:sz w:val="20"/>
      <w:lang w:eastAsia="ru-RU"/>
    </w:rPr>
  </w:style>
  <w:style w:type="character" w:customStyle="1" w:styleId="30">
    <w:name w:val="Заголовок 3 Знак"/>
    <w:basedOn w:val="a0"/>
    <w:link w:val="3"/>
    <w:rsid w:val="00272A24"/>
    <w:rPr>
      <w:rFonts w:eastAsia="Times New Roman"/>
      <w:b/>
      <w:caps/>
      <w:sz w:val="22"/>
      <w:lang w:eastAsia="ru-RU"/>
    </w:rPr>
  </w:style>
  <w:style w:type="character" w:customStyle="1" w:styleId="40">
    <w:name w:val="Заголовок 4 Знак"/>
    <w:basedOn w:val="a0"/>
    <w:link w:val="4"/>
    <w:rsid w:val="00272A24"/>
    <w:rPr>
      <w:rFonts w:eastAsia="Times New Roman"/>
      <w:b/>
      <w:caps/>
      <w:sz w:val="22"/>
      <w:lang w:eastAsia="ru-RU"/>
    </w:rPr>
  </w:style>
  <w:style w:type="character" w:customStyle="1" w:styleId="50">
    <w:name w:val="Заголовок 5 Знак"/>
    <w:basedOn w:val="a0"/>
    <w:link w:val="5"/>
    <w:rsid w:val="00272A24"/>
    <w:rPr>
      <w:rFonts w:eastAsia="Times New Roman"/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272A24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272A24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72A24"/>
    <w:rPr>
      <w:rFonts w:eastAsia="Times New Roman"/>
      <w:b/>
      <w:caps/>
      <w:sz w:val="20"/>
      <w:lang w:eastAsia="ru-RU"/>
    </w:rPr>
  </w:style>
  <w:style w:type="character" w:customStyle="1" w:styleId="90">
    <w:name w:val="Заголовок 9 Знак"/>
    <w:basedOn w:val="a0"/>
    <w:link w:val="9"/>
    <w:rsid w:val="00272A24"/>
    <w:rPr>
      <w:rFonts w:eastAsia="Times New Roman"/>
      <w:b/>
      <w:sz w:val="22"/>
      <w:lang w:eastAsia="ru-RU"/>
    </w:rPr>
  </w:style>
  <w:style w:type="numbering" w:customStyle="1" w:styleId="11">
    <w:name w:val="Нет списка1"/>
    <w:next w:val="a2"/>
    <w:semiHidden/>
    <w:rsid w:val="00272A24"/>
  </w:style>
  <w:style w:type="paragraph" w:styleId="a3">
    <w:name w:val="Body Text"/>
    <w:basedOn w:val="a"/>
    <w:link w:val="a4"/>
    <w:rsid w:val="00272A24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72A24"/>
    <w:rPr>
      <w:rFonts w:ascii="Calibri" w:eastAsia="Times New Roman" w:hAnsi="Calibri"/>
      <w:sz w:val="22"/>
      <w:szCs w:val="22"/>
    </w:rPr>
  </w:style>
  <w:style w:type="paragraph" w:customStyle="1" w:styleId="12">
    <w:name w:val="Стиль1"/>
    <w:basedOn w:val="a"/>
    <w:rsid w:val="00272A24"/>
    <w:pPr>
      <w:spacing w:line="240" w:lineRule="exact"/>
      <w:ind w:firstLine="284"/>
      <w:jc w:val="both"/>
    </w:pPr>
    <w:rPr>
      <w:rFonts w:eastAsia="Times New Roman"/>
      <w:sz w:val="22"/>
      <w:lang w:eastAsia="ru-RU"/>
    </w:rPr>
  </w:style>
  <w:style w:type="paragraph" w:styleId="21">
    <w:name w:val="Body Text Indent 2"/>
    <w:basedOn w:val="a"/>
    <w:link w:val="22"/>
    <w:rsid w:val="00272A24"/>
    <w:pPr>
      <w:spacing w:after="120" w:line="480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272A24"/>
    <w:rPr>
      <w:rFonts w:ascii="Calibri" w:eastAsia="Times New Roman" w:hAnsi="Calibri"/>
      <w:sz w:val="22"/>
      <w:szCs w:val="22"/>
    </w:rPr>
  </w:style>
  <w:style w:type="paragraph" w:customStyle="1" w:styleId="ListParagraph">
    <w:name w:val="List Paragraph"/>
    <w:basedOn w:val="a"/>
    <w:rsid w:val="00272A2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Title"/>
    <w:basedOn w:val="a"/>
    <w:link w:val="a6"/>
    <w:qFormat/>
    <w:rsid w:val="00272A24"/>
    <w:pPr>
      <w:jc w:val="center"/>
    </w:pPr>
    <w:rPr>
      <w:rFonts w:eastAsia="Times New Roman"/>
      <w:b/>
      <w:sz w:val="22"/>
      <w:lang w:eastAsia="ru-RU"/>
    </w:rPr>
  </w:style>
  <w:style w:type="character" w:customStyle="1" w:styleId="a6">
    <w:name w:val="Название Знак"/>
    <w:basedOn w:val="a0"/>
    <w:link w:val="a5"/>
    <w:rsid w:val="00272A24"/>
    <w:rPr>
      <w:rFonts w:eastAsia="Times New Roman"/>
      <w:b/>
      <w:sz w:val="22"/>
      <w:lang w:eastAsia="ru-RU"/>
    </w:rPr>
  </w:style>
  <w:style w:type="character" w:customStyle="1" w:styleId="FontStyle28">
    <w:name w:val="Font Style28"/>
    <w:rsid w:val="00272A24"/>
    <w:rPr>
      <w:rFonts w:ascii="Times New Roman" w:hAnsi="Times New Roman" w:cs="Times New Roman"/>
      <w:sz w:val="18"/>
      <w:szCs w:val="18"/>
    </w:rPr>
  </w:style>
  <w:style w:type="paragraph" w:customStyle="1" w:styleId="c24c55">
    <w:name w:val="c24 c55"/>
    <w:basedOn w:val="a"/>
    <w:rsid w:val="00272A24"/>
    <w:pPr>
      <w:spacing w:before="90" w:after="90"/>
    </w:pPr>
    <w:rPr>
      <w:rFonts w:eastAsia="Times New Roman"/>
      <w:sz w:val="24"/>
      <w:szCs w:val="24"/>
      <w:lang w:eastAsia="ru-RU"/>
    </w:rPr>
  </w:style>
  <w:style w:type="character" w:customStyle="1" w:styleId="c8c0">
    <w:name w:val="c8 c0"/>
    <w:rsid w:val="00272A24"/>
    <w:rPr>
      <w:rFonts w:cs="Times New Roman"/>
    </w:rPr>
  </w:style>
  <w:style w:type="paragraph" w:customStyle="1" w:styleId="Style7">
    <w:name w:val="Style7"/>
    <w:basedOn w:val="a"/>
    <w:rsid w:val="00272A24"/>
    <w:pPr>
      <w:widowControl w:val="0"/>
      <w:autoSpaceDE w:val="0"/>
      <w:autoSpaceDN w:val="0"/>
      <w:adjustRightInd w:val="0"/>
      <w:spacing w:line="230" w:lineRule="exact"/>
      <w:ind w:hanging="346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72A24"/>
    <w:pPr>
      <w:widowControl w:val="0"/>
      <w:autoSpaceDE w:val="0"/>
      <w:autoSpaceDN w:val="0"/>
      <w:adjustRightInd w:val="0"/>
      <w:spacing w:line="302" w:lineRule="exact"/>
      <w:ind w:hanging="346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72A24"/>
    <w:pPr>
      <w:widowControl w:val="0"/>
      <w:autoSpaceDE w:val="0"/>
      <w:autoSpaceDN w:val="0"/>
      <w:adjustRightInd w:val="0"/>
      <w:spacing w:line="247" w:lineRule="exact"/>
      <w:ind w:firstLine="346"/>
      <w:jc w:val="both"/>
    </w:pPr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72A24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272A24"/>
    <w:rPr>
      <w:rFonts w:ascii="Calibri" w:eastAsia="Times New Roman" w:hAnsi="Calibri"/>
      <w:sz w:val="22"/>
      <w:szCs w:val="22"/>
    </w:rPr>
  </w:style>
  <w:style w:type="paragraph" w:customStyle="1" w:styleId="Style25">
    <w:name w:val="Style25"/>
    <w:basedOn w:val="a"/>
    <w:rsid w:val="00272A24"/>
    <w:pPr>
      <w:widowControl w:val="0"/>
      <w:autoSpaceDE w:val="0"/>
      <w:autoSpaceDN w:val="0"/>
      <w:adjustRightInd w:val="0"/>
      <w:spacing w:line="242" w:lineRule="exact"/>
      <w:ind w:firstLine="182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72A2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272A24"/>
    <w:rPr>
      <w:rFonts w:ascii="Calibri" w:eastAsia="Times New Roman" w:hAnsi="Calibri"/>
      <w:sz w:val="22"/>
      <w:szCs w:val="22"/>
    </w:rPr>
  </w:style>
  <w:style w:type="character" w:styleId="ab">
    <w:name w:val="page number"/>
    <w:rsid w:val="00272A24"/>
    <w:rPr>
      <w:rFonts w:cs="Times New Roman"/>
    </w:rPr>
  </w:style>
  <w:style w:type="character" w:customStyle="1" w:styleId="hl0">
    <w:name w:val="hl0"/>
    <w:rsid w:val="00272A24"/>
  </w:style>
  <w:style w:type="paragraph" w:customStyle="1" w:styleId="13">
    <w:name w:val="Нижний колонтитул1"/>
    <w:basedOn w:val="a"/>
    <w:rsid w:val="00272A24"/>
    <w:pPr>
      <w:spacing w:line="240" w:lineRule="exact"/>
      <w:ind w:firstLine="284"/>
      <w:jc w:val="both"/>
    </w:pPr>
    <w:rPr>
      <w:rFonts w:eastAsia="Times New Roman"/>
      <w:sz w:val="22"/>
      <w:lang w:eastAsia="ru-RU"/>
    </w:rPr>
  </w:style>
  <w:style w:type="paragraph" w:styleId="ac">
    <w:name w:val="header"/>
    <w:basedOn w:val="a"/>
    <w:link w:val="ad"/>
    <w:rsid w:val="00272A24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272A24"/>
    <w:rPr>
      <w:rFonts w:ascii="Calibri" w:eastAsia="Times New Roman" w:hAnsi="Calibri"/>
      <w:sz w:val="22"/>
      <w:szCs w:val="22"/>
    </w:rPr>
  </w:style>
  <w:style w:type="paragraph" w:customStyle="1" w:styleId="ConsPlusCell">
    <w:name w:val="ConsPlusCell"/>
    <w:rsid w:val="00272A2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272A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table10">
    <w:name w:val="table10"/>
    <w:basedOn w:val="a"/>
    <w:rsid w:val="00272A24"/>
    <w:rPr>
      <w:rFonts w:eastAsia="Times New Roman"/>
      <w:sz w:val="20"/>
      <w:lang w:eastAsia="ru-RU"/>
    </w:rPr>
  </w:style>
  <w:style w:type="character" w:styleId="ae">
    <w:name w:val="Hyperlink"/>
    <w:rsid w:val="00272A24"/>
    <w:rPr>
      <w:rFonts w:cs="Times New Roman"/>
      <w:color w:val="0000FF"/>
      <w:u w:val="single"/>
    </w:rPr>
  </w:style>
  <w:style w:type="paragraph" w:customStyle="1" w:styleId="14">
    <w:name w:val="Обычный1"/>
    <w:uiPriority w:val="99"/>
    <w:rsid w:val="00272A24"/>
    <w:rPr>
      <w:rFonts w:eastAsia="Times New Roman"/>
      <w:sz w:val="20"/>
      <w:lang w:eastAsia="ru-RU"/>
    </w:rPr>
  </w:style>
  <w:style w:type="paragraph" w:customStyle="1" w:styleId="af">
    <w:name w:val="Пзагл"/>
    <w:rsid w:val="00272A24"/>
    <w:pPr>
      <w:keepNext/>
      <w:suppressAutoHyphens/>
      <w:spacing w:before="360" w:after="240"/>
      <w:ind w:firstLine="454"/>
    </w:pPr>
    <w:rPr>
      <w:rFonts w:eastAsia="Times New Roman"/>
      <w:b/>
      <w:sz w:val="20"/>
      <w:lang w:eastAsia="ru-RU"/>
    </w:rPr>
  </w:style>
  <w:style w:type="paragraph" w:styleId="31">
    <w:name w:val="Body Text Indent 3"/>
    <w:basedOn w:val="a"/>
    <w:link w:val="32"/>
    <w:semiHidden/>
    <w:rsid w:val="00272A24"/>
    <w:pPr>
      <w:spacing w:line="220" w:lineRule="exact"/>
      <w:ind w:left="40" w:firstLine="284"/>
      <w:jc w:val="both"/>
    </w:pPr>
    <w:rPr>
      <w:rFonts w:eastAsia="Times New Roman"/>
      <w:sz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72A24"/>
    <w:rPr>
      <w:rFonts w:eastAsia="Times New Roman"/>
      <w:sz w:val="22"/>
      <w:lang w:eastAsia="ru-RU"/>
    </w:rPr>
  </w:style>
  <w:style w:type="paragraph" w:styleId="33">
    <w:name w:val="Body Text 3"/>
    <w:basedOn w:val="a"/>
    <w:link w:val="34"/>
    <w:semiHidden/>
    <w:rsid w:val="00272A24"/>
    <w:pPr>
      <w:spacing w:line="220" w:lineRule="exact"/>
      <w:jc w:val="center"/>
    </w:pPr>
    <w:rPr>
      <w:rFonts w:eastAsia="Times New Roman"/>
      <w:sz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272A24"/>
    <w:rPr>
      <w:rFonts w:eastAsia="Times New Roman"/>
      <w:sz w:val="20"/>
      <w:lang w:eastAsia="ru-RU"/>
    </w:rPr>
  </w:style>
  <w:style w:type="paragraph" w:styleId="af0">
    <w:name w:val="Plain Text"/>
    <w:basedOn w:val="a"/>
    <w:link w:val="af1"/>
    <w:rsid w:val="00272A24"/>
    <w:rPr>
      <w:rFonts w:ascii="Courier New" w:eastAsia="Times New Roman" w:hAnsi="Courier New"/>
      <w:sz w:val="20"/>
      <w:lang w:eastAsia="ru-RU"/>
    </w:rPr>
  </w:style>
  <w:style w:type="character" w:customStyle="1" w:styleId="af1">
    <w:name w:val="Текст Знак"/>
    <w:basedOn w:val="a0"/>
    <w:link w:val="af0"/>
    <w:rsid w:val="00272A24"/>
    <w:rPr>
      <w:rFonts w:ascii="Courier New" w:eastAsia="Times New Roman" w:hAnsi="Courier New"/>
      <w:sz w:val="20"/>
      <w:lang w:eastAsia="ru-RU"/>
    </w:rPr>
  </w:style>
  <w:style w:type="paragraph" w:styleId="af2">
    <w:name w:val="caption"/>
    <w:basedOn w:val="a"/>
    <w:next w:val="a"/>
    <w:qFormat/>
    <w:rsid w:val="00272A24"/>
    <w:pPr>
      <w:jc w:val="right"/>
    </w:pPr>
    <w:rPr>
      <w:rFonts w:eastAsia="Times New Roman"/>
      <w:i/>
      <w:sz w:val="20"/>
      <w:lang w:eastAsia="ru-RU"/>
    </w:rPr>
  </w:style>
  <w:style w:type="paragraph" w:customStyle="1" w:styleId="newsp">
    <w:name w:val="newsp"/>
    <w:basedOn w:val="a"/>
    <w:rsid w:val="00272A24"/>
    <w:pPr>
      <w:ind w:firstLine="300"/>
      <w:jc w:val="both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ConsNonformat">
    <w:name w:val="ConsNonformat"/>
    <w:rsid w:val="00272A24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styleId="af3">
    <w:name w:val="Normal (Web)"/>
    <w:basedOn w:val="a"/>
    <w:rsid w:val="00272A24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3">
    <w:name w:val="Обычный2"/>
    <w:rsid w:val="00272A24"/>
    <w:pPr>
      <w:widowControl w:val="0"/>
      <w:spacing w:line="280" w:lineRule="auto"/>
      <w:ind w:firstLine="240"/>
      <w:jc w:val="both"/>
    </w:pPr>
    <w:rPr>
      <w:rFonts w:eastAsia="Times New Roman"/>
      <w:sz w:val="20"/>
      <w:lang w:eastAsia="ru-RU"/>
    </w:rPr>
  </w:style>
  <w:style w:type="paragraph" w:styleId="24">
    <w:name w:val="Body Text 2"/>
    <w:basedOn w:val="a"/>
    <w:link w:val="25"/>
    <w:rsid w:val="00272A24"/>
    <w:pPr>
      <w:autoSpaceDE w:val="0"/>
      <w:autoSpaceDN w:val="0"/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5">
    <w:name w:val="Основной текст 2 Знак"/>
    <w:basedOn w:val="a0"/>
    <w:link w:val="24"/>
    <w:rsid w:val="00272A24"/>
    <w:rPr>
      <w:rFonts w:eastAsia="Times New Roman"/>
      <w:sz w:val="20"/>
      <w:lang w:eastAsia="ru-RU"/>
    </w:rPr>
  </w:style>
  <w:style w:type="paragraph" w:customStyle="1" w:styleId="ConsNormal">
    <w:name w:val="ConsNormal"/>
    <w:rsid w:val="00272A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prinodobren">
    <w:name w:val="prinodobren"/>
    <w:basedOn w:val="a"/>
    <w:rsid w:val="00272A24"/>
    <w:pPr>
      <w:spacing w:before="240" w:after="240"/>
    </w:pPr>
    <w:rPr>
      <w:rFonts w:eastAsia="Times New Roman"/>
      <w:i/>
      <w:iCs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272A24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272A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A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NoSpacing">
    <w:name w:val="No Spacing"/>
    <w:rsid w:val="00272A24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68">
    <w:name w:val="Font Style68"/>
    <w:uiPriority w:val="99"/>
    <w:rsid w:val="00272A24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rsid w:val="00272A2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2A24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2A24"/>
    <w:pPr>
      <w:keepNext/>
      <w:jc w:val="right"/>
      <w:outlineLvl w:val="1"/>
    </w:pPr>
    <w:rPr>
      <w:rFonts w:eastAsia="Times New Roman"/>
      <w:i/>
      <w:sz w:val="20"/>
      <w:lang w:eastAsia="ru-RU"/>
    </w:rPr>
  </w:style>
  <w:style w:type="paragraph" w:styleId="3">
    <w:name w:val="heading 3"/>
    <w:basedOn w:val="a"/>
    <w:next w:val="a"/>
    <w:link w:val="30"/>
    <w:qFormat/>
    <w:rsid w:val="00272A24"/>
    <w:pPr>
      <w:keepNext/>
      <w:spacing w:line="220" w:lineRule="exact"/>
      <w:ind w:firstLine="709"/>
      <w:jc w:val="both"/>
      <w:outlineLvl w:val="2"/>
    </w:pPr>
    <w:rPr>
      <w:rFonts w:eastAsia="Times New Roman"/>
      <w:b/>
      <w:caps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272A24"/>
    <w:pPr>
      <w:keepNext/>
      <w:spacing w:line="220" w:lineRule="exact"/>
      <w:ind w:firstLine="284"/>
      <w:jc w:val="center"/>
      <w:outlineLvl w:val="3"/>
    </w:pPr>
    <w:rPr>
      <w:rFonts w:eastAsia="Times New Roman"/>
      <w:b/>
      <w:caps/>
      <w:sz w:val="22"/>
      <w:lang w:eastAsia="ru-RU"/>
    </w:rPr>
  </w:style>
  <w:style w:type="paragraph" w:styleId="5">
    <w:name w:val="heading 5"/>
    <w:basedOn w:val="a"/>
    <w:next w:val="a"/>
    <w:link w:val="50"/>
    <w:qFormat/>
    <w:rsid w:val="00272A24"/>
    <w:pPr>
      <w:keepNext/>
      <w:spacing w:line="220" w:lineRule="exact"/>
      <w:ind w:firstLine="567"/>
      <w:outlineLvl w:val="4"/>
    </w:pPr>
    <w:rPr>
      <w:rFonts w:eastAsia="Times New Roman"/>
      <w:b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272A24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72A24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72A24"/>
    <w:pPr>
      <w:keepNext/>
      <w:jc w:val="center"/>
      <w:outlineLvl w:val="7"/>
    </w:pPr>
    <w:rPr>
      <w:rFonts w:eastAsia="Times New Roman"/>
      <w:b/>
      <w:caps/>
      <w:sz w:val="20"/>
      <w:lang w:eastAsia="ru-RU"/>
    </w:rPr>
  </w:style>
  <w:style w:type="paragraph" w:styleId="9">
    <w:name w:val="heading 9"/>
    <w:basedOn w:val="a"/>
    <w:next w:val="a"/>
    <w:link w:val="90"/>
    <w:qFormat/>
    <w:rsid w:val="00272A24"/>
    <w:pPr>
      <w:keepNext/>
      <w:spacing w:line="220" w:lineRule="exact"/>
      <w:ind w:left="284"/>
      <w:jc w:val="both"/>
      <w:outlineLvl w:val="8"/>
    </w:pPr>
    <w:rPr>
      <w:rFonts w:eastAsia="Times New Roman"/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2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2A24"/>
    <w:rPr>
      <w:rFonts w:eastAsia="Times New Roman"/>
      <w:i/>
      <w:sz w:val="20"/>
      <w:lang w:eastAsia="ru-RU"/>
    </w:rPr>
  </w:style>
  <w:style w:type="character" w:customStyle="1" w:styleId="30">
    <w:name w:val="Заголовок 3 Знак"/>
    <w:basedOn w:val="a0"/>
    <w:link w:val="3"/>
    <w:rsid w:val="00272A24"/>
    <w:rPr>
      <w:rFonts w:eastAsia="Times New Roman"/>
      <w:b/>
      <w:caps/>
      <w:sz w:val="22"/>
      <w:lang w:eastAsia="ru-RU"/>
    </w:rPr>
  </w:style>
  <w:style w:type="character" w:customStyle="1" w:styleId="40">
    <w:name w:val="Заголовок 4 Знак"/>
    <w:basedOn w:val="a0"/>
    <w:link w:val="4"/>
    <w:rsid w:val="00272A24"/>
    <w:rPr>
      <w:rFonts w:eastAsia="Times New Roman"/>
      <w:b/>
      <w:caps/>
      <w:sz w:val="22"/>
      <w:lang w:eastAsia="ru-RU"/>
    </w:rPr>
  </w:style>
  <w:style w:type="character" w:customStyle="1" w:styleId="50">
    <w:name w:val="Заголовок 5 Знак"/>
    <w:basedOn w:val="a0"/>
    <w:link w:val="5"/>
    <w:rsid w:val="00272A24"/>
    <w:rPr>
      <w:rFonts w:eastAsia="Times New Roman"/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272A24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272A24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72A24"/>
    <w:rPr>
      <w:rFonts w:eastAsia="Times New Roman"/>
      <w:b/>
      <w:caps/>
      <w:sz w:val="20"/>
      <w:lang w:eastAsia="ru-RU"/>
    </w:rPr>
  </w:style>
  <w:style w:type="character" w:customStyle="1" w:styleId="90">
    <w:name w:val="Заголовок 9 Знак"/>
    <w:basedOn w:val="a0"/>
    <w:link w:val="9"/>
    <w:rsid w:val="00272A24"/>
    <w:rPr>
      <w:rFonts w:eastAsia="Times New Roman"/>
      <w:b/>
      <w:sz w:val="22"/>
      <w:lang w:eastAsia="ru-RU"/>
    </w:rPr>
  </w:style>
  <w:style w:type="numbering" w:customStyle="1" w:styleId="11">
    <w:name w:val="Нет списка1"/>
    <w:next w:val="a2"/>
    <w:semiHidden/>
    <w:rsid w:val="00272A24"/>
  </w:style>
  <w:style w:type="paragraph" w:styleId="a3">
    <w:name w:val="Body Text"/>
    <w:basedOn w:val="a"/>
    <w:link w:val="a4"/>
    <w:rsid w:val="00272A24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72A24"/>
    <w:rPr>
      <w:rFonts w:ascii="Calibri" w:eastAsia="Times New Roman" w:hAnsi="Calibri"/>
      <w:sz w:val="22"/>
      <w:szCs w:val="22"/>
    </w:rPr>
  </w:style>
  <w:style w:type="paragraph" w:customStyle="1" w:styleId="12">
    <w:name w:val="Стиль1"/>
    <w:basedOn w:val="a"/>
    <w:rsid w:val="00272A24"/>
    <w:pPr>
      <w:spacing w:line="240" w:lineRule="exact"/>
      <w:ind w:firstLine="284"/>
      <w:jc w:val="both"/>
    </w:pPr>
    <w:rPr>
      <w:rFonts w:eastAsia="Times New Roman"/>
      <w:sz w:val="22"/>
      <w:lang w:eastAsia="ru-RU"/>
    </w:rPr>
  </w:style>
  <w:style w:type="paragraph" w:styleId="21">
    <w:name w:val="Body Text Indent 2"/>
    <w:basedOn w:val="a"/>
    <w:link w:val="22"/>
    <w:rsid w:val="00272A24"/>
    <w:pPr>
      <w:spacing w:after="120" w:line="480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272A24"/>
    <w:rPr>
      <w:rFonts w:ascii="Calibri" w:eastAsia="Times New Roman" w:hAnsi="Calibri"/>
      <w:sz w:val="22"/>
      <w:szCs w:val="22"/>
    </w:rPr>
  </w:style>
  <w:style w:type="paragraph" w:customStyle="1" w:styleId="ListParagraph">
    <w:name w:val="List Paragraph"/>
    <w:basedOn w:val="a"/>
    <w:rsid w:val="00272A2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Title"/>
    <w:basedOn w:val="a"/>
    <w:link w:val="a6"/>
    <w:qFormat/>
    <w:rsid w:val="00272A24"/>
    <w:pPr>
      <w:jc w:val="center"/>
    </w:pPr>
    <w:rPr>
      <w:rFonts w:eastAsia="Times New Roman"/>
      <w:b/>
      <w:sz w:val="22"/>
      <w:lang w:eastAsia="ru-RU"/>
    </w:rPr>
  </w:style>
  <w:style w:type="character" w:customStyle="1" w:styleId="a6">
    <w:name w:val="Название Знак"/>
    <w:basedOn w:val="a0"/>
    <w:link w:val="a5"/>
    <w:rsid w:val="00272A24"/>
    <w:rPr>
      <w:rFonts w:eastAsia="Times New Roman"/>
      <w:b/>
      <w:sz w:val="22"/>
      <w:lang w:eastAsia="ru-RU"/>
    </w:rPr>
  </w:style>
  <w:style w:type="character" w:customStyle="1" w:styleId="FontStyle28">
    <w:name w:val="Font Style28"/>
    <w:rsid w:val="00272A24"/>
    <w:rPr>
      <w:rFonts w:ascii="Times New Roman" w:hAnsi="Times New Roman" w:cs="Times New Roman"/>
      <w:sz w:val="18"/>
      <w:szCs w:val="18"/>
    </w:rPr>
  </w:style>
  <w:style w:type="paragraph" w:customStyle="1" w:styleId="c24c55">
    <w:name w:val="c24 c55"/>
    <w:basedOn w:val="a"/>
    <w:rsid w:val="00272A24"/>
    <w:pPr>
      <w:spacing w:before="90" w:after="90"/>
    </w:pPr>
    <w:rPr>
      <w:rFonts w:eastAsia="Times New Roman"/>
      <w:sz w:val="24"/>
      <w:szCs w:val="24"/>
      <w:lang w:eastAsia="ru-RU"/>
    </w:rPr>
  </w:style>
  <w:style w:type="character" w:customStyle="1" w:styleId="c8c0">
    <w:name w:val="c8 c0"/>
    <w:rsid w:val="00272A24"/>
    <w:rPr>
      <w:rFonts w:cs="Times New Roman"/>
    </w:rPr>
  </w:style>
  <w:style w:type="paragraph" w:customStyle="1" w:styleId="Style7">
    <w:name w:val="Style7"/>
    <w:basedOn w:val="a"/>
    <w:rsid w:val="00272A24"/>
    <w:pPr>
      <w:widowControl w:val="0"/>
      <w:autoSpaceDE w:val="0"/>
      <w:autoSpaceDN w:val="0"/>
      <w:adjustRightInd w:val="0"/>
      <w:spacing w:line="230" w:lineRule="exact"/>
      <w:ind w:hanging="346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72A24"/>
    <w:pPr>
      <w:widowControl w:val="0"/>
      <w:autoSpaceDE w:val="0"/>
      <w:autoSpaceDN w:val="0"/>
      <w:adjustRightInd w:val="0"/>
      <w:spacing w:line="302" w:lineRule="exact"/>
      <w:ind w:hanging="346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72A24"/>
    <w:pPr>
      <w:widowControl w:val="0"/>
      <w:autoSpaceDE w:val="0"/>
      <w:autoSpaceDN w:val="0"/>
      <w:adjustRightInd w:val="0"/>
      <w:spacing w:line="247" w:lineRule="exact"/>
      <w:ind w:firstLine="346"/>
      <w:jc w:val="both"/>
    </w:pPr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72A24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272A24"/>
    <w:rPr>
      <w:rFonts w:ascii="Calibri" w:eastAsia="Times New Roman" w:hAnsi="Calibri"/>
      <w:sz w:val="22"/>
      <w:szCs w:val="22"/>
    </w:rPr>
  </w:style>
  <w:style w:type="paragraph" w:customStyle="1" w:styleId="Style25">
    <w:name w:val="Style25"/>
    <w:basedOn w:val="a"/>
    <w:rsid w:val="00272A24"/>
    <w:pPr>
      <w:widowControl w:val="0"/>
      <w:autoSpaceDE w:val="0"/>
      <w:autoSpaceDN w:val="0"/>
      <w:adjustRightInd w:val="0"/>
      <w:spacing w:line="242" w:lineRule="exact"/>
      <w:ind w:firstLine="182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72A2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272A24"/>
    <w:rPr>
      <w:rFonts w:ascii="Calibri" w:eastAsia="Times New Roman" w:hAnsi="Calibri"/>
      <w:sz w:val="22"/>
      <w:szCs w:val="22"/>
    </w:rPr>
  </w:style>
  <w:style w:type="character" w:styleId="ab">
    <w:name w:val="page number"/>
    <w:rsid w:val="00272A24"/>
    <w:rPr>
      <w:rFonts w:cs="Times New Roman"/>
    </w:rPr>
  </w:style>
  <w:style w:type="character" w:customStyle="1" w:styleId="hl0">
    <w:name w:val="hl0"/>
    <w:rsid w:val="00272A24"/>
  </w:style>
  <w:style w:type="paragraph" w:customStyle="1" w:styleId="13">
    <w:name w:val="Нижний колонтитул1"/>
    <w:basedOn w:val="a"/>
    <w:rsid w:val="00272A24"/>
    <w:pPr>
      <w:spacing w:line="240" w:lineRule="exact"/>
      <w:ind w:firstLine="284"/>
      <w:jc w:val="both"/>
    </w:pPr>
    <w:rPr>
      <w:rFonts w:eastAsia="Times New Roman"/>
      <w:sz w:val="22"/>
      <w:lang w:eastAsia="ru-RU"/>
    </w:rPr>
  </w:style>
  <w:style w:type="paragraph" w:styleId="ac">
    <w:name w:val="header"/>
    <w:basedOn w:val="a"/>
    <w:link w:val="ad"/>
    <w:rsid w:val="00272A24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272A24"/>
    <w:rPr>
      <w:rFonts w:ascii="Calibri" w:eastAsia="Times New Roman" w:hAnsi="Calibri"/>
      <w:sz w:val="22"/>
      <w:szCs w:val="22"/>
    </w:rPr>
  </w:style>
  <w:style w:type="paragraph" w:customStyle="1" w:styleId="ConsPlusCell">
    <w:name w:val="ConsPlusCell"/>
    <w:rsid w:val="00272A2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272A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table10">
    <w:name w:val="table10"/>
    <w:basedOn w:val="a"/>
    <w:rsid w:val="00272A24"/>
    <w:rPr>
      <w:rFonts w:eastAsia="Times New Roman"/>
      <w:sz w:val="20"/>
      <w:lang w:eastAsia="ru-RU"/>
    </w:rPr>
  </w:style>
  <w:style w:type="character" w:styleId="ae">
    <w:name w:val="Hyperlink"/>
    <w:rsid w:val="00272A24"/>
    <w:rPr>
      <w:rFonts w:cs="Times New Roman"/>
      <w:color w:val="0000FF"/>
      <w:u w:val="single"/>
    </w:rPr>
  </w:style>
  <w:style w:type="paragraph" w:customStyle="1" w:styleId="14">
    <w:name w:val="Обычный1"/>
    <w:uiPriority w:val="99"/>
    <w:rsid w:val="00272A24"/>
    <w:rPr>
      <w:rFonts w:eastAsia="Times New Roman"/>
      <w:sz w:val="20"/>
      <w:lang w:eastAsia="ru-RU"/>
    </w:rPr>
  </w:style>
  <w:style w:type="paragraph" w:customStyle="1" w:styleId="af">
    <w:name w:val="Пзагл"/>
    <w:rsid w:val="00272A24"/>
    <w:pPr>
      <w:keepNext/>
      <w:suppressAutoHyphens/>
      <w:spacing w:before="360" w:after="240"/>
      <w:ind w:firstLine="454"/>
    </w:pPr>
    <w:rPr>
      <w:rFonts w:eastAsia="Times New Roman"/>
      <w:b/>
      <w:sz w:val="20"/>
      <w:lang w:eastAsia="ru-RU"/>
    </w:rPr>
  </w:style>
  <w:style w:type="paragraph" w:styleId="31">
    <w:name w:val="Body Text Indent 3"/>
    <w:basedOn w:val="a"/>
    <w:link w:val="32"/>
    <w:semiHidden/>
    <w:rsid w:val="00272A24"/>
    <w:pPr>
      <w:spacing w:line="220" w:lineRule="exact"/>
      <w:ind w:left="40" w:firstLine="284"/>
      <w:jc w:val="both"/>
    </w:pPr>
    <w:rPr>
      <w:rFonts w:eastAsia="Times New Roman"/>
      <w:sz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72A24"/>
    <w:rPr>
      <w:rFonts w:eastAsia="Times New Roman"/>
      <w:sz w:val="22"/>
      <w:lang w:eastAsia="ru-RU"/>
    </w:rPr>
  </w:style>
  <w:style w:type="paragraph" w:styleId="33">
    <w:name w:val="Body Text 3"/>
    <w:basedOn w:val="a"/>
    <w:link w:val="34"/>
    <w:semiHidden/>
    <w:rsid w:val="00272A24"/>
    <w:pPr>
      <w:spacing w:line="220" w:lineRule="exact"/>
      <w:jc w:val="center"/>
    </w:pPr>
    <w:rPr>
      <w:rFonts w:eastAsia="Times New Roman"/>
      <w:sz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272A24"/>
    <w:rPr>
      <w:rFonts w:eastAsia="Times New Roman"/>
      <w:sz w:val="20"/>
      <w:lang w:eastAsia="ru-RU"/>
    </w:rPr>
  </w:style>
  <w:style w:type="paragraph" w:styleId="af0">
    <w:name w:val="Plain Text"/>
    <w:basedOn w:val="a"/>
    <w:link w:val="af1"/>
    <w:rsid w:val="00272A24"/>
    <w:rPr>
      <w:rFonts w:ascii="Courier New" w:eastAsia="Times New Roman" w:hAnsi="Courier New"/>
      <w:sz w:val="20"/>
      <w:lang w:eastAsia="ru-RU"/>
    </w:rPr>
  </w:style>
  <w:style w:type="character" w:customStyle="1" w:styleId="af1">
    <w:name w:val="Текст Знак"/>
    <w:basedOn w:val="a0"/>
    <w:link w:val="af0"/>
    <w:rsid w:val="00272A24"/>
    <w:rPr>
      <w:rFonts w:ascii="Courier New" w:eastAsia="Times New Roman" w:hAnsi="Courier New"/>
      <w:sz w:val="20"/>
      <w:lang w:eastAsia="ru-RU"/>
    </w:rPr>
  </w:style>
  <w:style w:type="paragraph" w:styleId="af2">
    <w:name w:val="caption"/>
    <w:basedOn w:val="a"/>
    <w:next w:val="a"/>
    <w:qFormat/>
    <w:rsid w:val="00272A24"/>
    <w:pPr>
      <w:jc w:val="right"/>
    </w:pPr>
    <w:rPr>
      <w:rFonts w:eastAsia="Times New Roman"/>
      <w:i/>
      <w:sz w:val="20"/>
      <w:lang w:eastAsia="ru-RU"/>
    </w:rPr>
  </w:style>
  <w:style w:type="paragraph" w:customStyle="1" w:styleId="newsp">
    <w:name w:val="newsp"/>
    <w:basedOn w:val="a"/>
    <w:rsid w:val="00272A24"/>
    <w:pPr>
      <w:ind w:firstLine="300"/>
      <w:jc w:val="both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ConsNonformat">
    <w:name w:val="ConsNonformat"/>
    <w:rsid w:val="00272A24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styleId="af3">
    <w:name w:val="Normal (Web)"/>
    <w:basedOn w:val="a"/>
    <w:rsid w:val="00272A24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3">
    <w:name w:val="Обычный2"/>
    <w:rsid w:val="00272A24"/>
    <w:pPr>
      <w:widowControl w:val="0"/>
      <w:spacing w:line="280" w:lineRule="auto"/>
      <w:ind w:firstLine="240"/>
      <w:jc w:val="both"/>
    </w:pPr>
    <w:rPr>
      <w:rFonts w:eastAsia="Times New Roman"/>
      <w:sz w:val="20"/>
      <w:lang w:eastAsia="ru-RU"/>
    </w:rPr>
  </w:style>
  <w:style w:type="paragraph" w:styleId="24">
    <w:name w:val="Body Text 2"/>
    <w:basedOn w:val="a"/>
    <w:link w:val="25"/>
    <w:rsid w:val="00272A24"/>
    <w:pPr>
      <w:autoSpaceDE w:val="0"/>
      <w:autoSpaceDN w:val="0"/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5">
    <w:name w:val="Основной текст 2 Знак"/>
    <w:basedOn w:val="a0"/>
    <w:link w:val="24"/>
    <w:rsid w:val="00272A24"/>
    <w:rPr>
      <w:rFonts w:eastAsia="Times New Roman"/>
      <w:sz w:val="20"/>
      <w:lang w:eastAsia="ru-RU"/>
    </w:rPr>
  </w:style>
  <w:style w:type="paragraph" w:customStyle="1" w:styleId="ConsNormal">
    <w:name w:val="ConsNormal"/>
    <w:rsid w:val="00272A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prinodobren">
    <w:name w:val="prinodobren"/>
    <w:basedOn w:val="a"/>
    <w:rsid w:val="00272A24"/>
    <w:pPr>
      <w:spacing w:before="240" w:after="240"/>
    </w:pPr>
    <w:rPr>
      <w:rFonts w:eastAsia="Times New Roman"/>
      <w:i/>
      <w:iCs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272A24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272A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A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NoSpacing">
    <w:name w:val="No Spacing"/>
    <w:rsid w:val="00272A24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68">
    <w:name w:val="Font Style68"/>
    <w:uiPriority w:val="99"/>
    <w:rsid w:val="00272A24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rsid w:val="00272A2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6822</Words>
  <Characters>38886</Characters>
  <Application>Microsoft Office Word</Application>
  <DocSecurity>0</DocSecurity>
  <Lines>324</Lines>
  <Paragraphs>91</Paragraphs>
  <ScaleCrop>false</ScaleCrop>
  <Company/>
  <LinksUpToDate>false</LinksUpToDate>
  <CharactersWithSpaces>45617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2017-01-23T18:51:00Z</dcterms:created>
  <dcterms:modified xsi:type="dcterms:W3CDTF">2017-01-23T18:53:00Z</dcterms:modified>
</cp:coreProperties>
</file>