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1E0"/>
      </w:tblPr>
      <w:tblGrid>
        <w:gridCol w:w="3195"/>
        <w:gridCol w:w="534"/>
        <w:gridCol w:w="5450"/>
      </w:tblGrid>
      <w:tr w:rsidR="00C02B12" w:rsidRPr="0012685E" w:rsidTr="00B7637B">
        <w:tc>
          <w:tcPr>
            <w:tcW w:w="3453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 и аудит</w:t>
            </w: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2B12" w:rsidRPr="0012685E" w:rsidTr="00B7637B">
        <w:tc>
          <w:tcPr>
            <w:tcW w:w="3453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C02B12" w:rsidRPr="00FD0715" w:rsidRDefault="00FD0715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15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FD0715">
              <w:rPr>
                <w:rFonts w:ascii="Times New Roman" w:hAnsi="Times New Roman" w:cs="Times New Roman"/>
                <w:sz w:val="28"/>
                <w:szCs w:val="28"/>
              </w:rPr>
              <w:t>., доц. Медведев А.В.</w:t>
            </w:r>
          </w:p>
        </w:tc>
      </w:tr>
      <w:tr w:rsidR="00C02B12" w:rsidRPr="0012685E" w:rsidTr="00B7637B">
        <w:tc>
          <w:tcPr>
            <w:tcW w:w="3453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C02B12" w:rsidRPr="0012685E" w:rsidRDefault="00C02B12" w:rsidP="00FD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2B12" w:rsidRPr="0012685E" w:rsidTr="00B7637B">
        <w:trPr>
          <w:trHeight w:val="299"/>
        </w:trPr>
        <w:tc>
          <w:tcPr>
            <w:tcW w:w="3453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C02B12" w:rsidRPr="007354D5" w:rsidRDefault="007354D5" w:rsidP="00FD0715">
            <w:pPr>
              <w:pStyle w:val="a6"/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7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-3(</w:t>
            </w:r>
            <w:proofErr w:type="spellStart"/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), Ус-3(</w:t>
            </w:r>
            <w:proofErr w:type="spellStart"/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), Б</w:t>
            </w:r>
            <w:r w:rsidR="00FD07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35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B12" w:rsidRPr="0012685E" w:rsidTr="00B7637B">
        <w:trPr>
          <w:trHeight w:val="170"/>
        </w:trPr>
        <w:tc>
          <w:tcPr>
            <w:tcW w:w="3453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C02B12" w:rsidRPr="0012685E" w:rsidRDefault="00C02B12" w:rsidP="00B7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C02B12" w:rsidRPr="0012685E" w:rsidRDefault="00431FBC" w:rsidP="00FD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D0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2B12" w:rsidRPr="0012685E" w:rsidTr="00B7637B">
        <w:tc>
          <w:tcPr>
            <w:tcW w:w="10113" w:type="dxa"/>
            <w:gridSpan w:val="3"/>
            <w:shd w:val="clear" w:color="auto" w:fill="auto"/>
          </w:tcPr>
          <w:p w:rsidR="00C02B12" w:rsidRPr="00574D9B" w:rsidRDefault="00C02B12" w:rsidP="00735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D9B">
              <w:rPr>
                <w:rFonts w:ascii="Times New Roman" w:hAnsi="Times New Roman" w:cs="Times New Roman"/>
              </w:rPr>
              <w:t>Утверждено на заседании кафедры бухгалтерского учета</w:t>
            </w:r>
            <w:r w:rsidRPr="00FD0715">
              <w:rPr>
                <w:rFonts w:ascii="Times New Roman" w:hAnsi="Times New Roman" w:cs="Times New Roman"/>
              </w:rPr>
              <w:t xml:space="preserve">. </w:t>
            </w:r>
            <w:r w:rsidR="00FD0715" w:rsidRPr="00FD0715">
              <w:rPr>
                <w:rFonts w:ascii="Times New Roman" w:hAnsi="Times New Roman" w:cs="Times New Roman"/>
              </w:rPr>
              <w:t>Пр. №11 от 23.06.2022</w:t>
            </w:r>
          </w:p>
        </w:tc>
      </w:tr>
    </w:tbl>
    <w:p w:rsidR="00744F9E" w:rsidRPr="00C354DF" w:rsidRDefault="00744F9E" w:rsidP="00C354DF">
      <w:pPr>
        <w:pStyle w:val="a6"/>
        <w:tabs>
          <w:tab w:val="left" w:pos="900"/>
        </w:tabs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sz w:val="26"/>
          <w:szCs w:val="26"/>
        </w:rPr>
        <w:t>Содержание и сущность контроля, его роль в системе управления.</w:t>
      </w:r>
      <w:bookmarkStart w:id="0" w:name="_GoBack"/>
      <w:bookmarkEnd w:id="0"/>
    </w:p>
    <w:p w:rsidR="00C354DF" w:rsidRPr="000C4230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0C4230">
        <w:rPr>
          <w:rStyle w:val="a5"/>
          <w:b w:val="0"/>
          <w:sz w:val="26"/>
          <w:szCs w:val="26"/>
        </w:rPr>
        <w:t>Общие проблемы и направления совершенствования контроля в современных условиях.</w:t>
      </w:r>
    </w:p>
    <w:p w:rsidR="00C354DF" w:rsidRPr="009710E6" w:rsidRDefault="00C354DF" w:rsidP="00C354DF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710E6">
        <w:rPr>
          <w:sz w:val="26"/>
          <w:szCs w:val="26"/>
        </w:rPr>
        <w:t>Основные условия функционирования контроля и его этапы.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Принципы контроля.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Виды и формы контроля, его субъекты.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Механизм и процесс контроля.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Технология и этапы осуществления контроля.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Предмет контроля,</w:t>
      </w:r>
      <w:r>
        <w:rPr>
          <w:rStyle w:val="a5"/>
          <w:b w:val="0"/>
          <w:sz w:val="26"/>
          <w:szCs w:val="26"/>
        </w:rPr>
        <w:t xml:space="preserve"> его цель и задачи.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Классификация методов контроля и их характеристика.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Приемы документального контроля.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Приемы фактического контроля.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Классификация </w:t>
      </w:r>
      <w:r>
        <w:rPr>
          <w:rStyle w:val="a5"/>
          <w:b w:val="0"/>
          <w:sz w:val="26"/>
          <w:szCs w:val="26"/>
        </w:rPr>
        <w:t xml:space="preserve">видов </w:t>
      </w:r>
      <w:r w:rsidRPr="009710E6">
        <w:rPr>
          <w:rStyle w:val="a5"/>
          <w:b w:val="0"/>
          <w:sz w:val="26"/>
          <w:szCs w:val="26"/>
        </w:rPr>
        <w:t xml:space="preserve">проверок и задачи, стоящие перед ними в современных условиях. 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Государственное регулирование контрольной (надзорной) деятельности в Республике Беларусь.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Планирование и координация контрольной (надзорной) деятельности в Республике Беларусь.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Сущность проверки и ее объекты. 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Права, обязанности и ответственность проверяющих и должностных лиц субъектов хозяйствования, деятельность которых контролируется.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Этапы проведения проверки.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Инвентаризация и обследование как важнейшие этапы проверки.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Документы, составляемые в период и по результатам проведения проверки. 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bookmarkStart w:id="1" w:name="_Hlk517432394"/>
      <w:r w:rsidRPr="009710E6">
        <w:rPr>
          <w:rStyle w:val="a5"/>
          <w:b w:val="0"/>
          <w:sz w:val="26"/>
          <w:szCs w:val="26"/>
        </w:rPr>
        <w:t>Отчетность субъектов хозяйствования о контрольной (надзорной) деятельности</w:t>
      </w:r>
      <w:bookmarkEnd w:id="1"/>
      <w:r w:rsidRPr="009710E6">
        <w:rPr>
          <w:rStyle w:val="a5"/>
          <w:b w:val="0"/>
          <w:sz w:val="26"/>
          <w:szCs w:val="26"/>
        </w:rPr>
        <w:t>.</w:t>
      </w:r>
    </w:p>
    <w:p w:rsidR="00C354DF" w:rsidRPr="000C4230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0C4230">
        <w:rPr>
          <w:rStyle w:val="a5"/>
          <w:b w:val="0"/>
          <w:sz w:val="26"/>
          <w:szCs w:val="26"/>
        </w:rPr>
        <w:t xml:space="preserve">Понятие и сущность аудита, содержание аудиторской деятельности. Цель, задачи и принципы аудита.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Классификация аудита. </w:t>
      </w:r>
      <w:r w:rsidRPr="00841089">
        <w:rPr>
          <w:rStyle w:val="a5"/>
          <w:b w:val="0"/>
          <w:sz w:val="26"/>
          <w:szCs w:val="26"/>
        </w:rPr>
        <w:t>Сравнительная характеристика аудита и проверки.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Виды сопутствующих аудиту услуг, порядок и условия их оказания. 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Профессиональная этика аудиторов и их взаимоотношения с заказчиками аудиторских услуг.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Организация аудита в Республике Беларусь и его субъекты.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Национальные правила аудиторской деятельности. </w:t>
      </w:r>
    </w:p>
    <w:p w:rsidR="00C354DF" w:rsidRPr="000C4230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0C4230">
        <w:rPr>
          <w:rStyle w:val="a5"/>
          <w:b w:val="0"/>
          <w:sz w:val="26"/>
          <w:szCs w:val="26"/>
        </w:rPr>
        <w:t>Требования к образованию и подтверждению квалификации аудитора</w:t>
      </w:r>
      <w:proofErr w:type="gramStart"/>
      <w:r w:rsidRPr="000C4230">
        <w:rPr>
          <w:rStyle w:val="a5"/>
          <w:b w:val="0"/>
          <w:sz w:val="26"/>
          <w:szCs w:val="26"/>
        </w:rPr>
        <w:t>.П</w:t>
      </w:r>
      <w:proofErr w:type="gramEnd"/>
      <w:r w:rsidRPr="000C4230">
        <w:rPr>
          <w:rStyle w:val="a5"/>
          <w:b w:val="0"/>
          <w:sz w:val="26"/>
          <w:szCs w:val="26"/>
        </w:rPr>
        <w:t xml:space="preserve">рава, обязанности и ответственность аудиторов и аудиторских организаций.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Порядок </w:t>
      </w:r>
      <w:proofErr w:type="gramStart"/>
      <w:r w:rsidRPr="009710E6">
        <w:rPr>
          <w:rStyle w:val="a5"/>
          <w:b w:val="0"/>
          <w:sz w:val="26"/>
          <w:szCs w:val="26"/>
        </w:rPr>
        <w:t>осуществления контроля качества работы аудиторских организаций</w:t>
      </w:r>
      <w:proofErr w:type="gramEnd"/>
      <w:r w:rsidRPr="009710E6">
        <w:rPr>
          <w:rStyle w:val="a5"/>
          <w:b w:val="0"/>
          <w:sz w:val="26"/>
          <w:szCs w:val="26"/>
        </w:rPr>
        <w:t xml:space="preserve"> и аудиторов. 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Внутренний контроль качества аудита.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Цели и принципы аудита бухгалтерской (финансовой) отчетности.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Основные этапы аудита.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lastRenderedPageBreak/>
        <w:t xml:space="preserve">Договор оказания аудиторских услуг.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Понимание деятельности, системы внутреннего контроля аудируемого лица и оценка риска существенного искажения бухгалтерской (финансовой) отчетности.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Планирование аудита, документальное оформление общей стратегии и плана аудита.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Планирование аудиторских процедур в соответствии с оцененными рисками существенных искажений.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Концепция существенности и ее связь с аудиторским риском.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Понятие аудиторской выборки и методы выборочной проверки; порядок построения выборки и оценка ее результатов.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Сущность и виды аналитических процедур, порядок и методы их выполнения.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Аудиторские доказательства, их виды и источники получения.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Документирование аудита.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Оценка способности аудируемого лица продолжать осуществлять непрерывную деятельность. 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Действия аудиторской организации (аудитора) при выявлении искажений бухгалтерской (финансовой) отчетности и фактов несоблюдения законодательства.</w:t>
      </w:r>
    </w:p>
    <w:p w:rsidR="00C354DF" w:rsidRPr="00841089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>Порядок взаимодействия аудиторской организации (аудитора) с руководством и собственниками аудируемого лица при проведен</w:t>
      </w:r>
      <w:proofErr w:type="gramStart"/>
      <w:r w:rsidRPr="00841089">
        <w:rPr>
          <w:rStyle w:val="a5"/>
          <w:b w:val="0"/>
          <w:sz w:val="26"/>
          <w:szCs w:val="26"/>
        </w:rPr>
        <w:t>ии ау</w:t>
      </w:r>
      <w:proofErr w:type="gramEnd"/>
      <w:r w:rsidRPr="00841089">
        <w:rPr>
          <w:rStyle w:val="a5"/>
          <w:b w:val="0"/>
          <w:sz w:val="26"/>
          <w:szCs w:val="26"/>
        </w:rPr>
        <w:t xml:space="preserve">дита. </w:t>
      </w:r>
    </w:p>
    <w:p w:rsidR="00C354DF" w:rsidRPr="00841089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Действия аудиторской организации (аудитора) по использованию результатов работы внутреннего аудита. </w:t>
      </w:r>
    </w:p>
    <w:p w:rsidR="00C354DF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>Действия аудиторской организации (аудитора) при привлечении к аудиторской проверке эксперта и использовании результатов его работы.</w:t>
      </w:r>
    </w:p>
    <w:p w:rsidR="00C354DF" w:rsidRPr="00841089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Форма и содержание аудиторского заключения, порядок его составления. </w:t>
      </w:r>
    </w:p>
    <w:p w:rsidR="00C354DF" w:rsidRPr="00841089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Виды аудиторских мнений о достоверности бухгалтерской (финансовой) отчетности.  </w:t>
      </w:r>
    </w:p>
    <w:p w:rsidR="00C354DF" w:rsidRPr="00841089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Требования к содержанию, форме и порядку подготовки отчета по результатам проведения аудита. </w:t>
      </w:r>
    </w:p>
    <w:p w:rsidR="00C354DF" w:rsidRPr="00841089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Отражение в аудиторском заключении событий, произошедших после отчетной даты. </w:t>
      </w:r>
    </w:p>
    <w:p w:rsidR="00C354DF" w:rsidRPr="009710E6" w:rsidRDefault="00C354DF" w:rsidP="00C354D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>Порядок составления и представления государственной статистической отчетности о результатах работы аудиторских организаций.</w:t>
      </w:r>
    </w:p>
    <w:p w:rsidR="00C354DF" w:rsidRPr="00E142DF" w:rsidRDefault="00C354DF" w:rsidP="00C354DF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C354DF" w:rsidRDefault="00C354DF"/>
    <w:sectPr w:rsidR="00C354DF" w:rsidSect="00E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5747"/>
    <w:multiLevelType w:val="hybridMultilevel"/>
    <w:tmpl w:val="5BD0C708"/>
    <w:lvl w:ilvl="0" w:tplc="855EE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F"/>
    <w:rsid w:val="00256051"/>
    <w:rsid w:val="003900B8"/>
    <w:rsid w:val="00431FBC"/>
    <w:rsid w:val="007354D5"/>
    <w:rsid w:val="00744F9E"/>
    <w:rsid w:val="00790AA4"/>
    <w:rsid w:val="007C3E1A"/>
    <w:rsid w:val="00A220A1"/>
    <w:rsid w:val="00C02B12"/>
    <w:rsid w:val="00C354DF"/>
    <w:rsid w:val="00CF24C8"/>
    <w:rsid w:val="00D0150C"/>
    <w:rsid w:val="00DA58D4"/>
    <w:rsid w:val="00E75209"/>
    <w:rsid w:val="00FD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4DF"/>
    <w:rPr>
      <w:b/>
      <w:bCs/>
    </w:rPr>
  </w:style>
  <w:style w:type="paragraph" w:styleId="a6">
    <w:name w:val="Plain Text"/>
    <w:aliases w:val="Текст Знак Знак"/>
    <w:basedOn w:val="a"/>
    <w:link w:val="a7"/>
    <w:rsid w:val="00C354D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character" w:customStyle="1" w:styleId="a7">
    <w:name w:val="Текст Знак"/>
    <w:aliases w:val="Текст Знак Знак Знак"/>
    <w:basedOn w:val="a0"/>
    <w:link w:val="a6"/>
    <w:rsid w:val="00C354DF"/>
    <w:rPr>
      <w:rFonts w:ascii="Courier New" w:eastAsia="Times New Roman" w:hAnsi="Courier New" w:cs="Courier New"/>
      <w:sz w:val="20"/>
      <w:szCs w:val="20"/>
      <w:lang w:eastAsia="be-BY"/>
    </w:rPr>
  </w:style>
  <w:style w:type="paragraph" w:styleId="a8">
    <w:name w:val="Title"/>
    <w:basedOn w:val="a"/>
    <w:link w:val="a9"/>
    <w:qFormat/>
    <w:rsid w:val="00C354D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C354DF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4DF"/>
    <w:rPr>
      <w:b/>
      <w:bCs/>
    </w:rPr>
  </w:style>
  <w:style w:type="paragraph" w:styleId="a6">
    <w:name w:val="Plain Text"/>
    <w:aliases w:val="Текст Знак Знак"/>
    <w:basedOn w:val="a"/>
    <w:link w:val="a7"/>
    <w:rsid w:val="00C354D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character" w:customStyle="1" w:styleId="a7">
    <w:name w:val="Текст Знак"/>
    <w:aliases w:val="Текст Знак Знак Знак"/>
    <w:basedOn w:val="a0"/>
    <w:link w:val="a6"/>
    <w:rsid w:val="00C354DF"/>
    <w:rPr>
      <w:rFonts w:ascii="Courier New" w:eastAsia="Times New Roman" w:hAnsi="Courier New" w:cs="Courier New"/>
      <w:sz w:val="20"/>
      <w:szCs w:val="20"/>
      <w:lang w:eastAsia="be-BY"/>
    </w:rPr>
  </w:style>
  <w:style w:type="paragraph" w:styleId="a8">
    <w:name w:val="Title"/>
    <w:basedOn w:val="a"/>
    <w:link w:val="a9"/>
    <w:qFormat/>
    <w:rsid w:val="00C354D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C354DF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k415m1</cp:lastModifiedBy>
  <cp:revision>6</cp:revision>
  <dcterms:created xsi:type="dcterms:W3CDTF">2018-11-19T15:51:00Z</dcterms:created>
  <dcterms:modified xsi:type="dcterms:W3CDTF">2022-09-30T06:06:00Z</dcterms:modified>
</cp:coreProperties>
</file>