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07"/>
        <w:gridCol w:w="597"/>
        <w:gridCol w:w="6771"/>
      </w:tblGrid>
      <w:tr w:rsidR="00A8482E" w:rsidRPr="00A8482E" w:rsidTr="00A8482E">
        <w:trPr>
          <w:trHeight w:val="313"/>
        </w:trPr>
        <w:tc>
          <w:tcPr>
            <w:tcW w:w="310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Учебная дисциплина</w:t>
            </w:r>
          </w:p>
        </w:tc>
        <w:tc>
          <w:tcPr>
            <w:tcW w:w="59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—</w:t>
            </w:r>
          </w:p>
        </w:tc>
        <w:tc>
          <w:tcPr>
            <w:tcW w:w="6771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«Финансы организации»</w:t>
            </w:r>
          </w:p>
        </w:tc>
      </w:tr>
      <w:tr w:rsidR="00A8482E" w:rsidRPr="00A8482E" w:rsidTr="00A8482E">
        <w:trPr>
          <w:trHeight w:val="328"/>
        </w:trPr>
        <w:tc>
          <w:tcPr>
            <w:tcW w:w="310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Лектор</w:t>
            </w:r>
          </w:p>
        </w:tc>
        <w:tc>
          <w:tcPr>
            <w:tcW w:w="59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—</w:t>
            </w:r>
          </w:p>
        </w:tc>
        <w:tc>
          <w:tcPr>
            <w:tcW w:w="6771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 xml:space="preserve">ст. преп. </w:t>
            </w:r>
            <w:proofErr w:type="spellStart"/>
            <w:r w:rsidRPr="00A8482E">
              <w:rPr>
                <w:rFonts w:eastAsia="Calibri"/>
                <w:szCs w:val="28"/>
              </w:rPr>
              <w:t>Чернюк</w:t>
            </w:r>
            <w:proofErr w:type="spellEnd"/>
            <w:r w:rsidRPr="00A8482E">
              <w:rPr>
                <w:rFonts w:eastAsia="Calibri"/>
                <w:szCs w:val="28"/>
              </w:rPr>
              <w:t xml:space="preserve"> Е.М.</w:t>
            </w:r>
          </w:p>
        </w:tc>
      </w:tr>
      <w:tr w:rsidR="00A8482E" w:rsidRPr="00A8482E" w:rsidTr="00A8482E">
        <w:trPr>
          <w:trHeight w:val="318"/>
        </w:trPr>
        <w:tc>
          <w:tcPr>
            <w:tcW w:w="310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Форма контроля</w:t>
            </w:r>
          </w:p>
        </w:tc>
        <w:tc>
          <w:tcPr>
            <w:tcW w:w="59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—</w:t>
            </w:r>
          </w:p>
        </w:tc>
        <w:tc>
          <w:tcPr>
            <w:tcW w:w="6771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Зачет (теория – устно, решение задач – письменно)</w:t>
            </w:r>
          </w:p>
        </w:tc>
      </w:tr>
      <w:tr w:rsidR="00A8482E" w:rsidRPr="00A8482E" w:rsidTr="00A8482E">
        <w:trPr>
          <w:trHeight w:val="297"/>
        </w:trPr>
        <w:tc>
          <w:tcPr>
            <w:tcW w:w="310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Поток</w:t>
            </w:r>
          </w:p>
        </w:tc>
        <w:tc>
          <w:tcPr>
            <w:tcW w:w="59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—</w:t>
            </w:r>
          </w:p>
        </w:tc>
        <w:tc>
          <w:tcPr>
            <w:tcW w:w="6771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pacing w:val="-8"/>
                <w:szCs w:val="28"/>
              </w:rPr>
            </w:pPr>
            <w:r>
              <w:rPr>
                <w:rFonts w:eastAsia="Calibri"/>
                <w:spacing w:val="-8"/>
                <w:szCs w:val="28"/>
              </w:rPr>
              <w:t>Кс-3(з), Хс-3(з), Чс-3(з)</w:t>
            </w:r>
          </w:p>
        </w:tc>
      </w:tr>
      <w:tr w:rsidR="00A8482E" w:rsidRPr="00A8482E" w:rsidTr="00A8482E">
        <w:trPr>
          <w:trHeight w:val="169"/>
        </w:trPr>
        <w:tc>
          <w:tcPr>
            <w:tcW w:w="310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Учебный год</w:t>
            </w:r>
          </w:p>
        </w:tc>
        <w:tc>
          <w:tcPr>
            <w:tcW w:w="597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—</w:t>
            </w:r>
          </w:p>
        </w:tc>
        <w:tc>
          <w:tcPr>
            <w:tcW w:w="6771" w:type="dxa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Cs w:val="28"/>
              </w:rPr>
            </w:pPr>
            <w:r w:rsidRPr="00A8482E">
              <w:rPr>
                <w:rFonts w:eastAsia="Calibri"/>
                <w:szCs w:val="28"/>
              </w:rPr>
              <w:t>2017-2018</w:t>
            </w:r>
          </w:p>
        </w:tc>
      </w:tr>
      <w:tr w:rsidR="00A8482E" w:rsidRPr="00A8482E" w:rsidTr="00A8482E">
        <w:trPr>
          <w:trHeight w:val="303"/>
        </w:trPr>
        <w:tc>
          <w:tcPr>
            <w:tcW w:w="10475" w:type="dxa"/>
            <w:gridSpan w:val="3"/>
            <w:shd w:val="clear" w:color="auto" w:fill="auto"/>
          </w:tcPr>
          <w:p w:rsidR="00A8482E" w:rsidRPr="00A8482E" w:rsidRDefault="00A8482E" w:rsidP="00A8482E">
            <w:pPr>
              <w:jc w:val="both"/>
              <w:rPr>
                <w:rFonts w:eastAsia="Calibri"/>
                <w:sz w:val="22"/>
                <w:szCs w:val="22"/>
              </w:rPr>
            </w:pPr>
            <w:r w:rsidRPr="00A8482E">
              <w:rPr>
                <w:rFonts w:eastAsia="Calibri"/>
                <w:sz w:val="22"/>
                <w:szCs w:val="22"/>
              </w:rPr>
              <w:t>Утверждено на заседании кафедры банковского дела, анализа и аудита. Пр. №1 от 31.08.2017</w:t>
            </w:r>
          </w:p>
        </w:tc>
      </w:tr>
    </w:tbl>
    <w:p w:rsidR="00A8482E" w:rsidRDefault="00A8482E" w:rsidP="00A8482E">
      <w:pPr>
        <w:jc w:val="center"/>
        <w:rPr>
          <w:rFonts w:eastAsia="Calibri"/>
          <w:sz w:val="24"/>
          <w:szCs w:val="24"/>
        </w:rPr>
      </w:pPr>
    </w:p>
    <w:p w:rsidR="00A8482E" w:rsidRDefault="00A8482E" w:rsidP="00A8482E">
      <w:pPr>
        <w:jc w:val="center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Вопросы к зачету</w:t>
      </w:r>
    </w:p>
    <w:p w:rsidR="00A8482E" w:rsidRPr="00A8482E" w:rsidRDefault="00A8482E" w:rsidP="00A8482E">
      <w:pPr>
        <w:jc w:val="center"/>
        <w:rPr>
          <w:rFonts w:eastAsia="Calibri"/>
          <w:sz w:val="24"/>
          <w:szCs w:val="24"/>
        </w:rPr>
      </w:pP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Сущность и необходимость финансов, их роль в развитии экономики.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Функции финансов.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Сущность, структура и характеристика финансовой системы государства.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Сущность, структура и источники формирования капитала организации.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Понятие и структура долгосрочных активов.</w:t>
      </w:r>
    </w:p>
    <w:p w:rsidR="00A8482E" w:rsidRPr="00A8482E" w:rsidRDefault="00A8482E" w:rsidP="00A8482E">
      <w:pPr>
        <w:widowControl w:val="0"/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A8482E">
        <w:rPr>
          <w:rFonts w:eastAsia="Times New Roman"/>
          <w:sz w:val="24"/>
          <w:szCs w:val="24"/>
          <w:lang w:eastAsia="ru-RU"/>
        </w:rPr>
        <w:t>Понятие, состав, классификация основных средств.</w:t>
      </w:r>
    </w:p>
    <w:p w:rsidR="00A8482E" w:rsidRPr="00A8482E" w:rsidRDefault="00A8482E" w:rsidP="00A8482E">
      <w:pPr>
        <w:widowControl w:val="0"/>
        <w:numPr>
          <w:ilvl w:val="0"/>
          <w:numId w:val="1"/>
        </w:numPr>
        <w:tabs>
          <w:tab w:val="clear" w:pos="900"/>
          <w:tab w:val="left" w:pos="0"/>
          <w:tab w:val="num" w:pos="851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 New Roman"/>
          <w:sz w:val="24"/>
          <w:szCs w:val="24"/>
          <w:lang w:eastAsia="ru-RU"/>
        </w:rPr>
      </w:pPr>
      <w:r w:rsidRPr="00A8482E">
        <w:rPr>
          <w:rFonts w:eastAsia="Times New Roman"/>
          <w:sz w:val="24"/>
          <w:szCs w:val="24"/>
          <w:lang w:eastAsia="ru-RU"/>
        </w:rPr>
        <w:t>Методы оценки основных средств</w:t>
      </w:r>
    </w:p>
    <w:p w:rsidR="00A8482E" w:rsidRPr="00A8482E" w:rsidRDefault="00A8482E" w:rsidP="00A8482E">
      <w:pPr>
        <w:widowControl w:val="0"/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autoSpaceDE w:val="0"/>
        <w:autoSpaceDN w:val="0"/>
        <w:adjustRightInd w:val="0"/>
        <w:spacing w:line="276" w:lineRule="auto"/>
        <w:ind w:left="0" w:firstLine="426"/>
        <w:jc w:val="both"/>
        <w:rPr>
          <w:rFonts w:eastAsia="Times New Roman"/>
          <w:b/>
          <w:spacing w:val="20"/>
          <w:sz w:val="24"/>
          <w:szCs w:val="24"/>
          <w:lang w:eastAsia="ru-RU"/>
        </w:rPr>
      </w:pPr>
      <w:r w:rsidRPr="00A8482E">
        <w:rPr>
          <w:rFonts w:eastAsia="Times New Roman"/>
          <w:sz w:val="24"/>
          <w:szCs w:val="24"/>
          <w:lang w:eastAsia="ru-RU"/>
        </w:rPr>
        <w:t>Оценка состояния и эффективности использования основных средств.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</w:tabs>
        <w:spacing w:line="276" w:lineRule="auto"/>
        <w:ind w:left="0" w:firstLine="426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A8482E">
        <w:rPr>
          <w:rFonts w:eastAsia="Times New Roman"/>
          <w:sz w:val="24"/>
          <w:szCs w:val="24"/>
          <w:lang w:eastAsia="ru-RU"/>
        </w:rPr>
        <w:t>Амортизация основных средств, способы начисления амортизационных отчислений.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Сущность, структура и роль краткосрочных активов в функционировании организации.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Управление краткосрочными активами. Показатели эффективности использования кратк</w:t>
      </w:r>
      <w:r w:rsidRPr="00A8482E">
        <w:rPr>
          <w:rFonts w:eastAsia="Calibri"/>
          <w:sz w:val="24"/>
          <w:szCs w:val="24"/>
        </w:rPr>
        <w:t>о</w:t>
      </w:r>
      <w:r w:rsidRPr="00A8482E">
        <w:rPr>
          <w:rFonts w:eastAsia="Calibri"/>
          <w:sz w:val="24"/>
          <w:szCs w:val="24"/>
        </w:rPr>
        <w:t>срочных активов.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Определение потребности в оборотном капитале.</w:t>
      </w:r>
      <w:bookmarkStart w:id="0" w:name="_GoBack"/>
      <w:bookmarkEnd w:id="0"/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Расходы организаций, их классификация, состав и источники финансирования.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Затраты на производство продукции (работ, услуг).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 xml:space="preserve">Доходы организации, их понятие и структура. 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Выручка от реализации продукции (работ, услуг) — основной источник доходов организ</w:t>
      </w:r>
      <w:r w:rsidRPr="00A8482E">
        <w:rPr>
          <w:rFonts w:eastAsia="Calibri"/>
          <w:sz w:val="24"/>
          <w:szCs w:val="24"/>
        </w:rPr>
        <w:t>а</w:t>
      </w:r>
      <w:r w:rsidRPr="00A8482E">
        <w:rPr>
          <w:rFonts w:eastAsia="Calibri"/>
          <w:sz w:val="24"/>
          <w:szCs w:val="24"/>
        </w:rPr>
        <w:t>ций.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Прибыль, ее экономическая сущность, значение и виды.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Методы планирования прибыли.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Показатели рентабельности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Экономическая сущность и функции налогов.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Налоговая система Республики Беларусь и принципы ее построения.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Классификация налогов и сборов.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Сущность, задачи, принципы и методы финансового планирования. Система финансовых планов организации.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Финансовый план как раздел бизнес-плана.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Финансовое состояние организации, его общая характеристика и задачи, методы анализа.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Анализ ликвидности и платежеспособности организации.</w:t>
      </w:r>
    </w:p>
    <w:p w:rsidR="00A8482E" w:rsidRPr="00A8482E" w:rsidRDefault="00A8482E" w:rsidP="00A8482E">
      <w:pPr>
        <w:numPr>
          <w:ilvl w:val="0"/>
          <w:numId w:val="1"/>
        </w:numPr>
        <w:tabs>
          <w:tab w:val="clear" w:pos="900"/>
          <w:tab w:val="left" w:pos="0"/>
          <w:tab w:val="num" w:pos="851"/>
          <w:tab w:val="left" w:pos="1276"/>
        </w:tabs>
        <w:spacing w:line="276" w:lineRule="auto"/>
        <w:ind w:left="0" w:firstLine="426"/>
        <w:jc w:val="both"/>
        <w:rPr>
          <w:rFonts w:eastAsia="Calibri"/>
          <w:sz w:val="24"/>
          <w:szCs w:val="24"/>
        </w:rPr>
      </w:pPr>
      <w:r w:rsidRPr="00A8482E">
        <w:rPr>
          <w:rFonts w:eastAsia="Calibri"/>
          <w:sz w:val="24"/>
          <w:szCs w:val="24"/>
        </w:rPr>
        <w:t>Анализ финансовой устойчивости организации.</w:t>
      </w:r>
    </w:p>
    <w:p w:rsidR="00A8482E" w:rsidRPr="00A8482E" w:rsidRDefault="00A8482E" w:rsidP="00A8482E">
      <w:pPr>
        <w:jc w:val="both"/>
        <w:rPr>
          <w:rFonts w:eastAsia="Calibri"/>
          <w:spacing w:val="-8"/>
          <w:sz w:val="24"/>
          <w:szCs w:val="24"/>
        </w:rPr>
      </w:pPr>
    </w:p>
    <w:p w:rsidR="00A8482E" w:rsidRPr="00A8482E" w:rsidRDefault="00A8482E" w:rsidP="00A8482E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A8482E">
        <w:rPr>
          <w:rFonts w:eastAsia="Times New Roman"/>
          <w:sz w:val="24"/>
          <w:szCs w:val="24"/>
          <w:lang w:eastAsia="ru-RU"/>
        </w:rPr>
        <w:t>Практические ситуации к зачету: расчет планового размера прибыли от реализации проду</w:t>
      </w:r>
      <w:r w:rsidRPr="00A8482E">
        <w:rPr>
          <w:rFonts w:eastAsia="Times New Roman"/>
          <w:sz w:val="24"/>
          <w:szCs w:val="24"/>
          <w:lang w:eastAsia="ru-RU"/>
        </w:rPr>
        <w:t>к</w:t>
      </w:r>
      <w:r w:rsidRPr="00A8482E">
        <w:rPr>
          <w:rFonts w:eastAsia="Times New Roman"/>
          <w:sz w:val="24"/>
          <w:szCs w:val="24"/>
          <w:lang w:eastAsia="ru-RU"/>
        </w:rPr>
        <w:t>ции; себестоимости реализуемой товарной продукции планируемого года; прибыли от реализации продукции; прибыли от реализации товаров торговой организацией; прибыли по видам деятельности и прибыли до налогообложения; суммы амортизационных отчислений линейным способом, метод</w:t>
      </w:r>
      <w:r w:rsidRPr="00A8482E">
        <w:rPr>
          <w:rFonts w:eastAsia="Times New Roman"/>
          <w:sz w:val="24"/>
          <w:szCs w:val="24"/>
          <w:lang w:eastAsia="ru-RU"/>
        </w:rPr>
        <w:t>а</w:t>
      </w:r>
      <w:r w:rsidRPr="00A8482E">
        <w:rPr>
          <w:rFonts w:eastAsia="Times New Roman"/>
          <w:sz w:val="24"/>
          <w:szCs w:val="24"/>
          <w:lang w:eastAsia="ru-RU"/>
        </w:rPr>
        <w:t>ми уменьшаемого остатка, прямым и обратным методами суммы чисел лет, производительным сп</w:t>
      </w:r>
      <w:r w:rsidRPr="00A8482E">
        <w:rPr>
          <w:rFonts w:eastAsia="Times New Roman"/>
          <w:sz w:val="24"/>
          <w:szCs w:val="24"/>
          <w:lang w:eastAsia="ru-RU"/>
        </w:rPr>
        <w:t>о</w:t>
      </w:r>
      <w:r w:rsidRPr="00A8482E">
        <w:rPr>
          <w:rFonts w:eastAsia="Times New Roman"/>
          <w:sz w:val="24"/>
          <w:szCs w:val="24"/>
          <w:lang w:eastAsia="ru-RU"/>
        </w:rPr>
        <w:t>собом;</w:t>
      </w:r>
      <w:proofErr w:type="gramEnd"/>
      <w:r w:rsidRPr="00A8482E">
        <w:rPr>
          <w:rFonts w:eastAsia="Times New Roman"/>
          <w:sz w:val="24"/>
          <w:szCs w:val="24"/>
          <w:lang w:eastAsia="ru-RU"/>
        </w:rPr>
        <w:t xml:space="preserve"> показателей оборачиваемости краткосрочных активов; потребности организации в оборотном капитале; доходности от покупки и последующей продажи акций.</w:t>
      </w:r>
    </w:p>
    <w:p w:rsidR="00A8482E" w:rsidRPr="00A8482E" w:rsidRDefault="00A8482E" w:rsidP="00A8482E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A8482E" w:rsidRDefault="00A8482E" w:rsidP="00A8482E">
      <w:pPr>
        <w:spacing w:after="200" w:line="276" w:lineRule="auto"/>
        <w:jc w:val="both"/>
        <w:rPr>
          <w:rFonts w:eastAsia="Calibri"/>
          <w:szCs w:val="28"/>
        </w:rPr>
      </w:pPr>
    </w:p>
    <w:p w:rsidR="00DF78AE" w:rsidRPr="00A8482E" w:rsidRDefault="00A8482E" w:rsidP="00A8482E">
      <w:pPr>
        <w:spacing w:after="200" w:line="276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                                                                                                                     </w:t>
      </w:r>
      <w:proofErr w:type="spellStart"/>
      <w:r w:rsidRPr="00A8482E">
        <w:rPr>
          <w:rFonts w:eastAsia="Calibri"/>
          <w:sz w:val="24"/>
          <w:szCs w:val="28"/>
        </w:rPr>
        <w:t>Чернюк</w:t>
      </w:r>
      <w:proofErr w:type="spellEnd"/>
      <w:r w:rsidRPr="00A8482E">
        <w:rPr>
          <w:rFonts w:eastAsia="Calibri"/>
          <w:sz w:val="24"/>
          <w:szCs w:val="28"/>
        </w:rPr>
        <w:t xml:space="preserve"> Е.М.</w:t>
      </w:r>
    </w:p>
    <w:sectPr w:rsidR="00DF78AE" w:rsidRPr="00A8482E" w:rsidSect="00FB54A6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2378"/>
    <w:multiLevelType w:val="hybridMultilevel"/>
    <w:tmpl w:val="629C4EBC"/>
    <w:lvl w:ilvl="0" w:tplc="D4507D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4F"/>
    <w:rsid w:val="002C3177"/>
    <w:rsid w:val="005425F5"/>
    <w:rsid w:val="00777D4F"/>
    <w:rsid w:val="00A05012"/>
    <w:rsid w:val="00A34E81"/>
    <w:rsid w:val="00A8482E"/>
    <w:rsid w:val="00D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2017-11-23T17:54:00Z</cp:lastPrinted>
  <dcterms:created xsi:type="dcterms:W3CDTF">2017-11-23T17:48:00Z</dcterms:created>
  <dcterms:modified xsi:type="dcterms:W3CDTF">2017-11-23T17:54:00Z</dcterms:modified>
</cp:coreProperties>
</file>